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ind w:left="0"/>
      </w:pPr>
      <w:r>
        <w:t>--------------------------------------------------------------------------------------------------------</w:t>
      </w:r>
    </w:p>
    <w:p>
      <w:pPr>
        <w:ind w:left="0"/>
      </w:pPr>
      <w:r/>
      <w:r>
        <w:rPr>
          <w:b/>
        </w:rPr>
        <w:t>Instructions for completing and submitting you Society Constitution:</w:t>
      </w:r>
    </w:p>
    <w:p>
      <w:pPr>
        <w:spacing w:before="200"/>
        <w:ind w:left="0"/>
      </w:pPr>
      <w:r>
        <w:t>--------------------------------------------------------------------------------------------------------</w:t>
      </w:r>
    </w:p>
    <w:p>
      <w:pPr>
        <w:spacing w:after="120"/>
        <w:jc w:val="center"/>
      </w:pPr>
      <w:r>
        <w:rPr>
          <w:b/>
          <w:sz w:val="28"/>
        </w:rPr>
        <w:t>University of Exeter Students’ Guild Society Constitution</w:t>
      </w:r>
    </w:p>
    <w:p>
      <w:pPr>
        <w:spacing w:before="120"/>
        <w:ind w:left="720" w:hanging="360"/>
      </w:pPr>
      <w:r>
        <w:rPr>
          <w:b/>
        </w:rPr>
        <w:t>1.</w:t>
        <w:tab/>
      </w:r>
      <w:r>
        <w:rPr>
          <w:b/>
          <w:i w:val="0"/>
        </w:rPr>
        <w:t>All members of your society committee should read through the Society Constitution</w:t>
      </w:r>
    </w:p>
    <w:p>
      <w:pPr>
        <w:ind w:left="720"/>
      </w:pPr>
      <w:r>
        <w:t>template below.</w:t>
      </w:r>
    </w:p>
    <w:p>
      <w:pPr>
        <w:spacing w:before="120"/>
        <w:ind w:left="720" w:hanging="360"/>
      </w:pPr>
      <w:r>
        <w:rPr>
          <w:b/>
        </w:rPr>
        <w:t>2.</w:t>
        <w:tab/>
      </w:r>
      <w:r>
        <w:rPr>
          <w:b/>
          <w:i w:val="0"/>
        </w:rPr>
        <w:t>The areas highlighted in yellow should be edited to suit your society.</w:t>
      </w:r>
    </w:p>
    <w:p>
      <w:pPr>
        <w:spacing w:before="120"/>
        <w:ind w:left="720" w:hanging="360"/>
      </w:pPr>
      <w:r>
        <w:rPr>
          <w:b/>
        </w:rPr>
        <w:t>3.</w:t>
        <w:tab/>
      </w:r>
      <w:r>
        <w:rPr>
          <w:b/>
          <w:i w:val="0"/>
        </w:rPr>
        <w:t>No other areas of the constitution should be amended without discussion with a</w:t>
      </w:r>
    </w:p>
    <w:p>
      <w:pPr>
        <w:ind w:left="720"/>
      </w:pPr>
      <w:r>
        <w:t>member of the Students’ Guild Activities team.</w:t>
      </w:r>
    </w:p>
    <w:p>
      <w:pPr>
        <w:spacing w:before="120"/>
        <w:ind w:left="720" w:hanging="360"/>
      </w:pPr>
      <w:r>
        <w:rPr>
          <w:b/>
        </w:rPr>
        <w:t>4.</w:t>
        <w:tab/>
      </w:r>
      <w:r>
        <w:rPr>
          <w:b/>
          <w:i w:val="0"/>
        </w:rPr>
        <w:t>Once completed, the Constitution should be sent to activities@exeterguild.com for</w:t>
      </w:r>
    </w:p>
    <w:p>
      <w:pPr>
        <w:ind w:left="720"/>
      </w:pPr>
      <w:r>
        <w:t>approval and sign off.</w:t>
      </w:r>
    </w:p>
    <w:p>
      <w:pPr>
        <w:spacing w:before="120"/>
        <w:ind w:left="720" w:hanging="360"/>
      </w:pPr>
      <w:r>
        <w:rPr>
          <w:b/>
        </w:rPr>
        <w:t>5.</w:t>
        <w:tab/>
      </w:r>
      <w:r>
        <w:rPr>
          <w:b/>
          <w:i w:val="0"/>
        </w:rPr>
        <w:t>Any queries regarding the completion of the Constitution can be emailed to</w:t>
      </w:r>
    </w:p>
    <w:p>
      <w:pPr>
        <w:ind w:left="720"/>
      </w:pPr>
      <w:r>
        <w:t>activities@exeterguild.com, and a member of our team will be in touch to assist. --------------------------------------------------------------------------------------------------------- University of Exeter Students’ Guild Society Constitution</w:t>
      </w:r>
    </w:p>
    <w:p>
      <w:pPr>
        <w:spacing w:before="120"/>
        <w:ind w:left="720" w:hanging="360"/>
      </w:pPr>
      <w:r>
        <w:rPr>
          <w:b/>
        </w:rPr>
        <w:t>1.</w:t>
        <w:tab/>
      </w:r>
      <w:r>
        <w:rPr>
          <w:b/>
          <w:i w:val="0"/>
        </w:rPr>
        <w:t>Name</w:t>
      </w:r>
    </w:p>
    <w:p>
      <w:pPr>
        <w:ind w:left="1440" w:hanging="360"/>
      </w:pPr>
      <w:r>
        <w:rPr>
          <w:b w:val="0"/>
        </w:rPr>
        <w:t>1.1.</w:t>
        <w:tab/>
      </w:r>
      <w:r>
        <w:rPr>
          <w:b w:val="0"/>
          <w:i w:val="0"/>
        </w:rPr>
        <w:t>The name of the group shall be ‘Exeter University Speak Easy Society’, commonly referred to as ‘Speak Easy Society’ or ‘Speak Easy’ hereafter referred to as ‘the society’.</w:t>
      </w:r>
    </w:p>
    <w:p>
      <w:pPr>
        <w:ind w:left="1440" w:hanging="360"/>
      </w:pPr>
      <w:r>
        <w:rPr>
          <w:b w:val="0"/>
        </w:rPr>
        <w:t>1.2.</w:t>
        <w:tab/>
      </w:r>
      <w:r>
        <w:rPr>
          <w:b w:val="0"/>
          <w:i w:val="0"/>
        </w:rPr>
        <w:t>The date this document was last updated was 09/10/2026.</w:t>
      </w:r>
    </w:p>
    <w:p>
      <w:pPr>
        <w:ind w:left="1440" w:hanging="360"/>
      </w:pPr>
      <w:r>
        <w:rPr>
          <w:b w:val="0"/>
        </w:rPr>
        <w:t>1.3.</w:t>
        <w:tab/>
      </w:r>
      <w:r>
        <w:rPr>
          <w:b w:val="0"/>
          <w:i w:val="0"/>
        </w:rPr>
        <w:t>This Constitution may be amended by two-thirds of a committee and submitted to the Activities team for final approval</w:t>
      </w:r>
    </w:p>
    <w:p>
      <w:pPr>
        <w:ind w:left="1440" w:hanging="360"/>
      </w:pPr>
      <w:r>
        <w:rPr>
          <w:b w:val="0"/>
        </w:rPr>
        <w:t>1.4.</w:t>
        <w:tab/>
      </w:r>
      <w:r>
        <w:rPr>
          <w:b w:val="0"/>
          <w:i w:val="0"/>
        </w:rPr>
        <w:t>The Society is a constituent part of the Guild and is subject to the Guild’s legal and governance framework. This Constitution must be read in conjunction with, and does not supersede, any Guild Byelaws, policies, regulations, or procedures. The Society and its members are required to adhere to all Guild rules and requirements.</w:t>
      </w:r>
    </w:p>
    <w:p>
      <w:pPr>
        <w:spacing w:before="120"/>
        <w:ind w:left="720" w:hanging="360"/>
      </w:pPr>
      <w:r>
        <w:rPr>
          <w:b/>
        </w:rPr>
        <w:t>2.</w:t>
        <w:tab/>
      </w:r>
      <w:r>
        <w:rPr>
          <w:b/>
          <w:i w:val="0"/>
        </w:rPr>
        <w:t>Aims and Objectives</w:t>
      </w:r>
    </w:p>
    <w:p>
      <w:pPr>
        <w:ind w:left="720"/>
      </w:pPr>
      <w:r>
        <w:t>The Aims and Objectives define the purpose of the group.</w:t>
      </w:r>
    </w:p>
    <w:p>
      <w:pPr>
        <w:ind w:left="1440" w:hanging="360"/>
      </w:pPr>
      <w:r>
        <w:rPr>
          <w:b w:val="0"/>
        </w:rPr>
        <w:t>2.1.</w:t>
        <w:tab/>
      </w:r>
      <w:r>
        <w:rPr>
          <w:b w:val="0"/>
          <w:i w:val="0"/>
        </w:rPr>
        <w:t>To allow for open discussion in casual settings over interesting topics where our members can enter a discussion, hear both sides and crucially represent their own views.</w:t>
      </w:r>
    </w:p>
    <w:p>
      <w:pPr>
        <w:ind w:left="1440" w:hanging="360"/>
      </w:pPr>
      <w:r>
        <w:rPr>
          <w:b w:val="0"/>
        </w:rPr>
        <w:t>2.2.</w:t>
        <w:tab/>
      </w:r>
      <w:r>
        <w:rPr>
          <w:b w:val="0"/>
          <w:i w:val="0"/>
        </w:rPr>
        <w:t>To give members the chance to meet and engage with high-profile speakers from all backgrounds during our ‘Speaker Events’.</w:t>
      </w:r>
    </w:p>
    <w:p>
      <w:pPr>
        <w:ind w:left="1440" w:hanging="360"/>
      </w:pPr>
      <w:r>
        <w:rPr>
          <w:b w:val="0"/>
        </w:rPr>
        <w:t>2.3.</w:t>
        <w:tab/>
      </w:r>
      <w:r>
        <w:rPr>
          <w:b w:val="0"/>
          <w:i w:val="0"/>
        </w:rPr>
        <w:t>To promote a society with free speech at its heart where all legal opinions are allowed, and members will be able to voice their views without fear of backlash from our committee. That is a promise and guarantee this society will make.</w:t>
      </w:r>
    </w:p>
    <w:p>
      <w:pPr>
        <w:ind w:left="1440" w:hanging="360"/>
      </w:pPr>
      <w:r>
        <w:rPr>
          <w:b w:val="0"/>
        </w:rPr>
        <w:t>2.4.</w:t>
        <w:tab/>
      </w:r>
      <w:r>
        <w:rPr>
          <w:b w:val="0"/>
          <w:i w:val="0"/>
        </w:rPr>
        <w:t>To be a society welcoming those feeling unable to have their voice heard and their issues discussed at other groups and settings.</w:t>
      </w:r>
    </w:p>
    <w:p>
      <w:pPr>
        <w:ind w:left="1440" w:hanging="360"/>
      </w:pPr>
      <w:r>
        <w:rPr>
          <w:b w:val="0"/>
        </w:rPr>
        <w:t>2.5.</w:t>
        <w:tab/>
      </w:r>
      <w:r>
        <w:rPr>
          <w:b w:val="0"/>
          <w:i w:val="0"/>
        </w:rPr>
        <w:t>To reach out to students disengaged by the current political system and disillusioned with its contemporary operation.</w:t>
      </w:r>
    </w:p>
    <w:p>
      <w:pPr>
        <w:ind w:left="1440" w:hanging="360"/>
      </w:pPr>
      <w:r>
        <w:rPr>
          <w:b w:val="0"/>
        </w:rPr>
        <w:t>2.6.</w:t>
        <w:tab/>
      </w:r>
      <w:r>
        <w:rPr>
          <w:b w:val="0"/>
          <w:i w:val="0"/>
        </w:rPr>
        <w:t>Working with other similar societies across the country to promote casual discussions with a broad range of ideas. We will work with the Free Speech Union and attend events such as at The Battle of Ideas Festival.</w:t>
      </w:r>
    </w:p>
    <w:p>
      <w:pPr>
        <w:spacing w:before="120"/>
        <w:ind w:left="720" w:hanging="360"/>
      </w:pPr>
      <w:r>
        <w:rPr>
          <w:b/>
        </w:rPr>
        <w:t>3.</w:t>
        <w:tab/>
      </w:r>
      <w:r>
        <w:rPr>
          <w:b/>
          <w:i w:val="0"/>
        </w:rPr>
        <w:t>Membership</w:t>
      </w:r>
    </w:p>
    <w:p>
      <w:pPr>
        <w:ind w:left="1440" w:hanging="360"/>
      </w:pPr>
      <w:r>
        <w:rPr>
          <w:b w:val="0"/>
        </w:rPr>
        <w:t>3.1.</w:t>
        <w:tab/>
      </w:r>
      <w:r>
        <w:rPr>
          <w:b w:val="0"/>
          <w:i w:val="0"/>
        </w:rPr>
        <w:t>Membership of the group shall be open to all members of The Guild in accordance with The Guild’s Byelaws.</w:t>
      </w:r>
    </w:p>
    <w:p>
      <w:pPr>
        <w:ind w:left="1440" w:hanging="360"/>
      </w:pPr>
      <w:r>
        <w:rPr>
          <w:b w:val="0"/>
        </w:rPr>
        <w:t>3.2.</w:t>
        <w:tab/>
      </w:r>
      <w:r>
        <w:rPr>
          <w:b w:val="0"/>
          <w:i w:val="0"/>
        </w:rPr>
        <w:t>All members are required to register or pay a membership fee for the year. The group committee will set the membership fee(s) annually.</w:t>
      </w:r>
    </w:p>
    <w:p>
      <w:pPr>
        <w:ind w:left="1440" w:hanging="360"/>
      </w:pPr>
      <w:r>
        <w:rPr>
          <w:b w:val="0"/>
        </w:rPr>
        <w:t>3.3.</w:t>
        <w:tab/>
      </w:r>
      <w:r>
        <w:rPr>
          <w:b w:val="0"/>
          <w:i w:val="0"/>
        </w:rPr>
        <w:t>Anyone who is not a full member of the Students’ Guild must purchase an associate membership before joining the group.</w:t>
      </w:r>
    </w:p>
    <w:p>
      <w:pPr>
        <w:spacing w:before="120"/>
        <w:ind w:left="720" w:hanging="360"/>
      </w:pPr>
      <w:r>
        <w:rPr>
          <w:b/>
        </w:rPr>
        <w:t>4.</w:t>
        <w:tab/>
      </w:r>
      <w:r>
        <w:rPr>
          <w:b/>
          <w:i w:val="0"/>
        </w:rPr>
        <w:t>Committee</w:t>
      </w:r>
    </w:p>
    <w:p>
      <w:pPr>
        <w:ind w:left="1440" w:hanging="360"/>
      </w:pPr>
      <w:r>
        <w:rPr>
          <w:b w:val="0"/>
        </w:rPr>
        <w:t>4.1.</w:t>
        <w:tab/>
      </w:r>
      <w:r>
        <w:rPr>
          <w:b w:val="0"/>
          <w:i w:val="0"/>
        </w:rPr>
        <w:t>The group should have a committee consisting of officers in the following mandatory positions. These committee members shall be elected by the group’s membership as per section 7.</w:t>
      </w:r>
    </w:p>
    <w:p>
      <w:pPr>
        <w:tabs>
          <w:tab w:pos="2477" w:val="left"/>
        </w:tabs>
        <w:ind w:left="2160" w:hanging="180"/>
      </w:pPr>
      <w:r>
        <w:rPr>
          <w:b w:val="0"/>
        </w:rPr>
        <w:t>4.1.1.</w:t>
        <w:tab/>
      </w:r>
      <w:r>
        <w:rPr>
          <w:b w:val="0"/>
          <w:i w:val="0"/>
        </w:rPr>
        <w:t>President</w:t>
      </w:r>
    </w:p>
    <w:p>
      <w:pPr>
        <w:tabs>
          <w:tab w:pos="2477" w:val="left"/>
        </w:tabs>
        <w:ind w:left="2160" w:hanging="180"/>
      </w:pPr>
      <w:r>
        <w:rPr>
          <w:b w:val="0"/>
        </w:rPr>
        <w:t>4.1.2.</w:t>
        <w:tab/>
      </w:r>
      <w:r>
        <w:rPr>
          <w:b w:val="0"/>
          <w:i w:val="0"/>
        </w:rPr>
        <w:t>Treasurer</w:t>
      </w:r>
    </w:p>
    <w:p>
      <w:pPr>
        <w:tabs>
          <w:tab w:pos="2477" w:val="left"/>
        </w:tabs>
        <w:ind w:left="2160" w:hanging="180"/>
      </w:pPr>
      <w:r>
        <w:rPr>
          <w:b w:val="0"/>
        </w:rPr>
        <w:t>4.1.3.</w:t>
        <w:tab/>
      </w:r>
      <w:r>
        <w:rPr>
          <w:b w:val="0"/>
          <w:i w:val="0"/>
        </w:rPr>
        <w:t>Vice President</w:t>
      </w:r>
    </w:p>
    <w:p>
      <w:pPr>
        <w:ind w:left="1440" w:hanging="360"/>
      </w:pPr>
      <w:r>
        <w:rPr>
          <w:b w:val="0"/>
        </w:rPr>
        <w:t>4.2.</w:t>
        <w:tab/>
      </w:r>
      <w:r>
        <w:rPr>
          <w:b w:val="0"/>
          <w:i w:val="0"/>
        </w:rPr>
        <w:t>Additional roles are:</w:t>
      </w:r>
    </w:p>
    <w:p>
      <w:pPr>
        <w:tabs>
          <w:tab w:pos="2477" w:val="left"/>
        </w:tabs>
        <w:ind w:left="2160" w:hanging="180"/>
      </w:pPr>
      <w:r>
        <w:rPr>
          <w:b w:val="0"/>
        </w:rPr>
        <w:t>4.2.1.</w:t>
        <w:tab/>
      </w:r>
      <w:r>
        <w:rPr>
          <w:b w:val="0"/>
          <w:i w:val="0"/>
        </w:rPr>
        <w:t>Speaker Secretary</w:t>
      </w:r>
    </w:p>
    <w:p>
      <w:pPr>
        <w:tabs>
          <w:tab w:pos="2477" w:val="left"/>
        </w:tabs>
        <w:ind w:left="2160" w:hanging="180"/>
      </w:pPr>
      <w:r>
        <w:rPr>
          <w:b w:val="0"/>
        </w:rPr>
        <w:t>4.2.2.</w:t>
        <w:tab/>
      </w:r>
      <w:r>
        <w:rPr>
          <w:b w:val="0"/>
          <w:i w:val="0"/>
        </w:rPr>
        <w:t>Events Secretary</w:t>
      </w:r>
    </w:p>
    <w:p>
      <w:pPr>
        <w:tabs>
          <w:tab w:pos="2477" w:val="left"/>
        </w:tabs>
        <w:ind w:left="2160" w:hanging="180"/>
      </w:pPr>
      <w:r>
        <w:rPr>
          <w:b w:val="0"/>
        </w:rPr>
        <w:t>4.2.3.</w:t>
        <w:tab/>
      </w:r>
      <w:r>
        <w:rPr>
          <w:b w:val="0"/>
          <w:i w:val="0"/>
        </w:rPr>
        <w:t>The Chairman</w:t>
      </w:r>
    </w:p>
    <w:p>
      <w:pPr>
        <w:tabs>
          <w:tab w:pos="2477" w:val="left"/>
        </w:tabs>
        <w:ind w:left="2160" w:hanging="180"/>
      </w:pPr>
      <w:r>
        <w:rPr>
          <w:b w:val="0"/>
        </w:rPr>
        <w:t>4.2.4.</w:t>
        <w:tab/>
      </w:r>
      <w:r>
        <w:rPr>
          <w:b w:val="0"/>
          <w:i w:val="0"/>
        </w:rPr>
        <w:t>Publicity Secretary</w:t>
      </w:r>
    </w:p>
    <w:p>
      <w:pPr>
        <w:tabs>
          <w:tab w:pos="2477" w:val="left"/>
        </w:tabs>
        <w:ind w:left="2160" w:hanging="180"/>
      </w:pPr>
      <w:r>
        <w:rPr>
          <w:b w:val="0"/>
        </w:rPr>
        <w:t>4.2.5.</w:t>
        <w:tab/>
      </w:r>
      <w:r>
        <w:rPr>
          <w:b w:val="0"/>
          <w:i w:val="0"/>
        </w:rPr>
        <w:t>Alumni Secretary</w:t>
      </w:r>
    </w:p>
    <w:p>
      <w:pPr>
        <w:ind w:left="1440" w:hanging="360"/>
      </w:pPr>
      <w:r>
        <w:rPr>
          <w:b w:val="0"/>
        </w:rPr>
        <w:t>4.3.</w:t>
        <w:tab/>
      </w:r>
      <w:r>
        <w:rPr>
          <w:b w:val="0"/>
          <w:i w:val="0"/>
        </w:rPr>
        <w:t>All committee members shall attend committee training.</w:t>
      </w:r>
    </w:p>
    <w:p>
      <w:pPr>
        <w:ind w:left="1440" w:hanging="360"/>
      </w:pPr>
      <w:r>
        <w:rPr>
          <w:b w:val="0"/>
        </w:rPr>
        <w:t>4.4.</w:t>
        <w:tab/>
      </w:r>
      <w:r>
        <w:rPr>
          <w:b w:val="0"/>
          <w:i w:val="0"/>
        </w:rPr>
        <w:t>All committee members shall complete the Student Committee Agreement.</w:t>
      </w:r>
    </w:p>
    <w:p>
      <w:pPr>
        <w:ind w:left="1440" w:hanging="360"/>
      </w:pPr>
      <w:r>
        <w:rPr>
          <w:b w:val="0"/>
        </w:rPr>
        <w:t>4.5.</w:t>
        <w:tab/>
      </w:r>
      <w:r>
        <w:rPr>
          <w:b w:val="0"/>
          <w:i w:val="0"/>
        </w:rPr>
        <w:t>Any new roles to the committee shall only be added with the consent of the Membership at an Annual General Meeting or Extraordinary General Meeting. Minutes will be required by Activities for verification.</w:t>
      </w:r>
    </w:p>
    <w:p>
      <w:pPr>
        <w:ind w:left="1440" w:hanging="360"/>
      </w:pPr>
      <w:r>
        <w:rPr>
          <w:b w:val="0"/>
        </w:rPr>
        <w:t>4.6.</w:t>
        <w:tab/>
      </w:r>
      <w:r>
        <w:rPr>
          <w:b w:val="0"/>
          <w:i w:val="0"/>
        </w:rPr>
        <w:t>The role of the committee is to manage all aspects of the group’s administration and activity. The committee shall not work autonomously. Planning activities, buying equipment and administering other group matters should be done in accordance with the wishes of group members and guidance of the Activities team.</w:t>
      </w:r>
    </w:p>
    <w:p>
      <w:pPr>
        <w:ind w:left="1440" w:hanging="360"/>
      </w:pPr>
      <w:r>
        <w:rPr>
          <w:b w:val="0"/>
        </w:rPr>
        <w:t>4.7.</w:t>
        <w:tab/>
      </w:r>
      <w:r>
        <w:rPr>
          <w:b w:val="0"/>
          <w:i w:val="0"/>
        </w:rPr>
        <w:t>The committee has a joint responsibility to ensure that all information is effectively communicated both within the group to its members, and to Guild staff.</w:t>
      </w:r>
    </w:p>
    <w:p>
      <w:pPr>
        <w:ind w:left="1440" w:hanging="360"/>
      </w:pPr>
      <w:r>
        <w:rPr>
          <w:b w:val="0"/>
        </w:rPr>
        <w:t>4.8.</w:t>
        <w:tab/>
      </w:r>
      <w:r>
        <w:rPr>
          <w:b w:val="0"/>
          <w:i w:val="0"/>
        </w:rPr>
        <w:t>The committee will ensure that the society, their roles and the activities of the society are open and inclusive to all Members and will proactively seek to enhance opportunities for all.</w:t>
      </w:r>
    </w:p>
    <w:p>
      <w:pPr>
        <w:ind w:left="1440" w:hanging="360"/>
      </w:pPr>
      <w:r>
        <w:rPr>
          <w:b w:val="0"/>
        </w:rPr>
        <w:t>4.9.</w:t>
        <w:tab/>
      </w:r>
      <w:r>
        <w:rPr>
          <w:b w:val="0"/>
          <w:i w:val="0"/>
        </w:rPr>
        <w:t>A vote of no confidence in any committee member may be held by the committee to remove them from the position. This can only be initiated in absolute emergency cases, approved by the Guild, where the member has severely breached the Guild’s regulations and rules or has palpably obstructed the proper functioning of the society, and the achievement of its aims (outlined in 2. Aims and Objectives). The process for this shall be:</w:t>
      </w:r>
    </w:p>
    <w:p>
      <w:pPr>
        <w:tabs>
          <w:tab w:pos="2477" w:val="left"/>
        </w:tabs>
        <w:ind w:left="2160" w:hanging="180"/>
      </w:pPr>
      <w:r>
        <w:rPr>
          <w:b w:val="0"/>
        </w:rPr>
        <w:t>4.9.1.</w:t>
        <w:tab/>
      </w:r>
      <w:r>
        <w:rPr>
          <w:b w:val="0"/>
          <w:i w:val="0"/>
        </w:rPr>
        <w:t>A vote of no confidence can be held in any member of the committee, apart from the President and Vice-President.</w:t>
      </w:r>
    </w:p>
    <w:p>
      <w:pPr>
        <w:tabs>
          <w:tab w:pos="2477" w:val="left"/>
        </w:tabs>
        <w:ind w:left="2160" w:hanging="180"/>
      </w:pPr>
      <w:r>
        <w:rPr>
          <w:b w:val="0"/>
        </w:rPr>
        <w:t>4.9.2.</w:t>
        <w:tab/>
      </w:r>
      <w:r>
        <w:rPr>
          <w:b w:val="0"/>
          <w:i w:val="0"/>
        </w:rPr>
        <w:t>The member shall be formally informed of an upcoming vote and has a right to make a case in a closed meeting before the committee. If they wish.</w:t>
      </w:r>
    </w:p>
    <w:p>
      <w:pPr>
        <w:tabs>
          <w:tab w:pos="2477" w:val="left"/>
        </w:tabs>
        <w:ind w:left="2160" w:hanging="180"/>
      </w:pPr>
      <w:r>
        <w:rPr>
          <w:b w:val="0"/>
        </w:rPr>
        <w:t>4.9.3.</w:t>
        <w:tab/>
      </w:r>
      <w:r>
        <w:rPr>
          <w:b w:val="0"/>
          <w:i w:val="0"/>
        </w:rPr>
        <w:t>The member will not be eligible to vote in the no confidence vote.</w:t>
      </w:r>
    </w:p>
    <w:p>
      <w:pPr>
        <w:tabs>
          <w:tab w:pos="2477" w:val="left"/>
        </w:tabs>
        <w:ind w:left="2160" w:hanging="180"/>
      </w:pPr>
      <w:r>
        <w:rPr>
          <w:b w:val="0"/>
        </w:rPr>
        <w:t>4.9.4.</w:t>
        <w:tab/>
      </w:r>
      <w:r>
        <w:rPr>
          <w:b w:val="0"/>
          <w:i w:val="0"/>
        </w:rPr>
        <w:t>To pass, and remove the member, 2/3 of committee must declare no confidence in a secret ballot.</w:t>
      </w:r>
    </w:p>
    <w:p>
      <w:pPr>
        <w:tabs>
          <w:tab w:pos="2477" w:val="left"/>
        </w:tabs>
        <w:ind w:left="2160" w:hanging="180"/>
      </w:pPr>
      <w:r>
        <w:rPr>
          <w:b w:val="0"/>
        </w:rPr>
        <w:t>4.9.5.</w:t>
        <w:tab/>
      </w:r>
      <w:r>
        <w:rPr>
          <w:b w:val="0"/>
          <w:i w:val="0"/>
        </w:rPr>
        <w:t>The President and Vice-President can face a recall election, the process for which is the same as for a no confidence vote. However, to set a recall election the committee must vote unanimously. The committee must select a candidate to replace the President or Vice President if recalled. All members will be able to vote in a recall election. A 2/3 margin will be necessary for the President or Vice-President to be recalled.</w:t>
      </w:r>
    </w:p>
    <w:p>
      <w:pPr>
        <w:tabs>
          <w:tab w:pos="2477" w:val="left"/>
        </w:tabs>
        <w:ind w:left="2160" w:hanging="180"/>
      </w:pPr>
      <w:r>
        <w:rPr>
          <w:b w:val="0"/>
        </w:rPr>
        <w:t>4.9.6.</w:t>
        <w:tab/>
      </w:r>
      <w:r>
        <w:rPr>
          <w:b w:val="0"/>
          <w:i w:val="0"/>
        </w:rPr>
        <w:t>To remove the Treasurer, at least one candidate must be selected by the committee to replace them in a by-election which will immediately follow the removal.</w:t>
      </w:r>
    </w:p>
    <w:p>
      <w:pPr>
        <w:spacing w:before="120"/>
        <w:ind w:left="720" w:hanging="360"/>
      </w:pPr>
      <w:r>
        <w:rPr>
          <w:b/>
        </w:rPr>
        <w:t>5.</w:t>
        <w:tab/>
      </w:r>
      <w:r>
        <w:rPr>
          <w:b/>
          <w:i w:val="0"/>
        </w:rPr>
        <w:t>Committee Roles</w:t>
      </w:r>
    </w:p>
    <w:p>
      <w:pPr>
        <w:ind w:left="1440" w:hanging="360"/>
      </w:pPr>
      <w:r>
        <w:rPr>
          <w:b w:val="0"/>
        </w:rPr>
        <w:t>5.1.</w:t>
        <w:tab/>
      </w:r>
      <w:r>
        <w:rPr>
          <w:b w:val="0"/>
          <w:i w:val="0"/>
        </w:rPr>
        <w:t>President:</w:t>
      </w:r>
    </w:p>
    <w:p>
      <w:pPr>
        <w:tabs>
          <w:tab w:pos="2477" w:val="left"/>
        </w:tabs>
        <w:ind w:left="2160" w:hanging="180"/>
      </w:pPr>
      <w:r>
        <w:rPr>
          <w:b w:val="0"/>
        </w:rPr>
        <w:t>5.1.1.</w:t>
        <w:tab/>
      </w:r>
      <w:r>
        <w:rPr>
          <w:b w:val="0"/>
          <w:i w:val="0"/>
        </w:rPr>
        <w:t>The president shall be the principal officer and spokesperson for the society and the chairperson of committee meetings, the AGM and EGMs.</w:t>
      </w:r>
    </w:p>
    <w:p>
      <w:pPr>
        <w:tabs>
          <w:tab w:pos="2477" w:val="left"/>
        </w:tabs>
        <w:ind w:left="2160" w:hanging="180"/>
      </w:pPr>
      <w:r>
        <w:rPr>
          <w:b w:val="0"/>
        </w:rPr>
        <w:t>5.1.2.</w:t>
        <w:tab/>
      </w:r>
      <w:r>
        <w:rPr>
          <w:b w:val="0"/>
          <w:i w:val="0"/>
        </w:rPr>
        <w:t>The President shall attend meetings with their elected representative officer, as the representative of the society.</w:t>
      </w:r>
    </w:p>
    <w:p>
      <w:pPr>
        <w:tabs>
          <w:tab w:pos="2477" w:val="left"/>
        </w:tabs>
        <w:ind w:left="2160" w:hanging="180"/>
      </w:pPr>
      <w:r>
        <w:rPr>
          <w:b w:val="0"/>
        </w:rPr>
        <w:t>5.1.3.</w:t>
        <w:tab/>
      </w:r>
      <w:r>
        <w:rPr>
          <w:b w:val="0"/>
          <w:i w:val="0"/>
        </w:rPr>
        <w:t>They shall have overall responsibility for the promotion and development of the society.</w:t>
      </w:r>
    </w:p>
    <w:p>
      <w:pPr>
        <w:tabs>
          <w:tab w:pos="2477" w:val="left"/>
        </w:tabs>
        <w:ind w:left="2160" w:hanging="180"/>
      </w:pPr>
      <w:r>
        <w:rPr>
          <w:b w:val="0"/>
        </w:rPr>
        <w:t>5.1.4.</w:t>
        <w:tab/>
      </w:r>
      <w:r>
        <w:rPr>
          <w:b w:val="0"/>
          <w:i w:val="0"/>
        </w:rPr>
        <w:t>Ensure that the group does not contravene The Guild’s Byelaws or any guidelines or policy of the Activities team.</w:t>
      </w:r>
    </w:p>
    <w:p>
      <w:pPr>
        <w:tabs>
          <w:tab w:pos="2477" w:val="left"/>
        </w:tabs>
        <w:ind w:left="2160" w:hanging="180"/>
      </w:pPr>
      <w:r>
        <w:rPr>
          <w:b w:val="0"/>
        </w:rPr>
        <w:t>5.1.5.</w:t>
        <w:tab/>
      </w:r>
      <w:r>
        <w:rPr>
          <w:b w:val="0"/>
          <w:i w:val="0"/>
        </w:rPr>
        <w:t>They shall have the responsibility to write and sign off financial forms of the society and to ensure the group meets the Guilds financial regulations in regards to financial compliance.</w:t>
      </w:r>
    </w:p>
    <w:p>
      <w:pPr>
        <w:tabs>
          <w:tab w:pos="2477" w:val="left"/>
        </w:tabs>
        <w:ind w:left="2160" w:hanging="180"/>
      </w:pPr>
      <w:r>
        <w:rPr>
          <w:b w:val="0"/>
        </w:rPr>
        <w:t>5.1.6.</w:t>
        <w:tab/>
      </w:r>
      <w:r>
        <w:rPr>
          <w:b w:val="0"/>
          <w:i w:val="0"/>
        </w:rPr>
        <w:t>The President has the overall responsibility to respond to communication from the Activities Team.</w:t>
      </w:r>
    </w:p>
    <w:p>
      <w:pPr>
        <w:tabs>
          <w:tab w:pos="2477" w:val="left"/>
        </w:tabs>
        <w:ind w:left="2160" w:hanging="180"/>
      </w:pPr>
      <w:r>
        <w:rPr>
          <w:b w:val="0"/>
        </w:rPr>
        <w:t>5.1.7.</w:t>
        <w:tab/>
      </w:r>
      <w:r>
        <w:rPr>
          <w:b w:val="0"/>
          <w:i w:val="0"/>
        </w:rPr>
        <w:t>Shall be responsible for response to any external mail sent to the society.</w:t>
      </w:r>
    </w:p>
    <w:p>
      <w:pPr>
        <w:ind w:left="1440" w:hanging="360"/>
      </w:pPr>
      <w:r>
        <w:rPr>
          <w:b w:val="0"/>
        </w:rPr>
        <w:t>5.2.</w:t>
        <w:tab/>
      </w:r>
      <w:r>
        <w:rPr>
          <w:b w:val="0"/>
          <w:i w:val="0"/>
        </w:rPr>
        <w:t>Treasurer</w:t>
      </w:r>
    </w:p>
    <w:p>
      <w:pPr>
        <w:tabs>
          <w:tab w:pos="2477" w:val="left"/>
        </w:tabs>
        <w:ind w:left="2160" w:hanging="180"/>
      </w:pPr>
      <w:r>
        <w:rPr>
          <w:b w:val="0"/>
        </w:rPr>
        <w:t>5.2.1.</w:t>
        <w:tab/>
      </w:r>
      <w:r>
        <w:rPr>
          <w:b w:val="0"/>
          <w:i w:val="0"/>
        </w:rPr>
        <w:t>The treasurer shall be the chief financial officer and accountant for the society.</w:t>
      </w:r>
    </w:p>
    <w:p>
      <w:pPr>
        <w:tabs>
          <w:tab w:pos="2477" w:val="left"/>
        </w:tabs>
        <w:ind w:left="2160" w:hanging="180"/>
      </w:pPr>
      <w:r>
        <w:rPr>
          <w:b w:val="0"/>
        </w:rPr>
        <w:t>5.2.2.</w:t>
        <w:tab/>
      </w:r>
      <w:r>
        <w:rPr>
          <w:b w:val="0"/>
          <w:i w:val="0"/>
        </w:rPr>
        <w:t>The treasurer shall attend meetings with their heir elected representative officer, as the representative of the society.</w:t>
      </w:r>
    </w:p>
    <w:p>
      <w:pPr>
        <w:tabs>
          <w:tab w:pos="2477" w:val="left"/>
        </w:tabs>
        <w:ind w:left="2160" w:hanging="180"/>
      </w:pPr>
      <w:r>
        <w:rPr>
          <w:b w:val="0"/>
        </w:rPr>
        <w:t>5.2.3.</w:t>
        <w:tab/>
      </w:r>
      <w:r>
        <w:rPr>
          <w:b w:val="0"/>
          <w:i w:val="0"/>
        </w:rPr>
        <w:t>The treasurer shall set and oversee the production of an annual budget and present a financial report to all members at the AGM.</w:t>
      </w:r>
    </w:p>
    <w:p>
      <w:pPr>
        <w:tabs>
          <w:tab w:pos="2477" w:val="left"/>
        </w:tabs>
        <w:ind w:left="2160" w:hanging="180"/>
      </w:pPr>
      <w:r>
        <w:rPr>
          <w:b w:val="0"/>
        </w:rPr>
        <w:t>5.2.4.</w:t>
        <w:tab/>
      </w:r>
      <w:r>
        <w:rPr>
          <w:b w:val="0"/>
          <w:i w:val="0"/>
        </w:rPr>
        <w:t>They shall ensure that all members have purchased membership.</w:t>
      </w:r>
    </w:p>
    <w:p>
      <w:pPr>
        <w:tabs>
          <w:tab w:pos="2477" w:val="left"/>
        </w:tabs>
        <w:ind w:left="2160" w:hanging="180"/>
      </w:pPr>
      <w:r>
        <w:rPr>
          <w:b w:val="0"/>
        </w:rPr>
        <w:t>5.2.5.</w:t>
        <w:tab/>
      </w:r>
      <w:r>
        <w:rPr>
          <w:b w:val="0"/>
          <w:i w:val="0"/>
        </w:rPr>
        <w:t>They shall have the responsibility to write and sign off financial forms of the society and to ensure the group meets the Guilds financial regulations in regards to financial compliance.</w:t>
      </w:r>
    </w:p>
    <w:p>
      <w:pPr>
        <w:tabs>
          <w:tab w:pos="2477" w:val="left"/>
        </w:tabs>
        <w:ind w:left="2160" w:hanging="180"/>
      </w:pPr>
      <w:r>
        <w:rPr>
          <w:b w:val="0"/>
        </w:rPr>
        <w:t>5.2.6.</w:t>
        <w:tab/>
      </w:r>
      <w:r>
        <w:rPr>
          <w:b w:val="0"/>
          <w:i w:val="0"/>
        </w:rPr>
        <w:t>The Treasurer will be responsible for covering expenses requested by guest speakers.</w:t>
      </w:r>
    </w:p>
    <w:p>
      <w:pPr>
        <w:ind w:left="1440" w:hanging="360"/>
      </w:pPr>
      <w:r>
        <w:rPr>
          <w:b w:val="0"/>
        </w:rPr>
        <w:t>5.3.</w:t>
        <w:tab/>
      </w:r>
      <w:r>
        <w:rPr>
          <w:b w:val="0"/>
          <w:i w:val="0"/>
        </w:rPr>
        <w:t>Vice-President</w:t>
      </w:r>
    </w:p>
    <w:p>
      <w:pPr>
        <w:tabs>
          <w:tab w:pos="2477" w:val="left"/>
        </w:tabs>
        <w:ind w:left="2160" w:hanging="180"/>
      </w:pPr>
      <w:r>
        <w:rPr>
          <w:b w:val="0"/>
        </w:rPr>
        <w:t>5.3.1.</w:t>
        <w:tab/>
      </w:r>
      <w:r>
        <w:rPr>
          <w:b w:val="0"/>
          <w:i w:val="0"/>
        </w:rPr>
        <w:t>The Vice-President will support and deputise for the President, providing leadership and direction to the other Committee roles where required.</w:t>
      </w:r>
    </w:p>
    <w:p>
      <w:pPr>
        <w:tabs>
          <w:tab w:pos="2477" w:val="left"/>
        </w:tabs>
        <w:ind w:left="2160" w:hanging="180"/>
      </w:pPr>
      <w:r>
        <w:rPr>
          <w:b w:val="0"/>
        </w:rPr>
        <w:t>5.3.2.</w:t>
        <w:tab/>
      </w:r>
      <w:r>
        <w:rPr>
          <w:b w:val="0"/>
          <w:i w:val="0"/>
        </w:rPr>
        <w:t>They shall support the other Committee roles to delivery their remit and work to ensure all Members are engaging with the Society.</w:t>
      </w:r>
    </w:p>
    <w:p>
      <w:pPr>
        <w:tabs>
          <w:tab w:pos="2477" w:val="left"/>
        </w:tabs>
        <w:ind w:left="2160" w:hanging="180"/>
      </w:pPr>
      <w:r>
        <w:rPr>
          <w:b w:val="0"/>
        </w:rPr>
        <w:t>5.3.3.</w:t>
        <w:tab/>
      </w:r>
      <w:r>
        <w:rPr>
          <w:b w:val="0"/>
          <w:i w:val="0"/>
        </w:rPr>
        <w:t>The Vice-President shall pick up any collateral and outstanding work during event organisation.</w:t>
      </w:r>
    </w:p>
    <w:p>
      <w:pPr>
        <w:ind w:left="1440" w:hanging="360"/>
      </w:pPr>
      <w:r>
        <w:rPr>
          <w:b w:val="0"/>
        </w:rPr>
        <w:t>5.4.</w:t>
        <w:tab/>
      </w:r>
      <w:r>
        <w:rPr>
          <w:b w:val="0"/>
          <w:i w:val="0"/>
        </w:rPr>
        <w:t>Speaker Secretary</w:t>
      </w:r>
    </w:p>
    <w:p>
      <w:pPr>
        <w:tabs>
          <w:tab w:pos="2477" w:val="left"/>
        </w:tabs>
        <w:ind w:left="2160" w:hanging="180"/>
      </w:pPr>
      <w:r>
        <w:rPr>
          <w:b w:val="0"/>
        </w:rPr>
        <w:t>5.4.1.</w:t>
        <w:tab/>
      </w:r>
      <w:r>
        <w:rPr>
          <w:b w:val="0"/>
          <w:i w:val="0"/>
        </w:rPr>
        <w:t>The Secretary shall be responsible for reaching out to potential guest speakers for the society’s events.</w:t>
      </w:r>
    </w:p>
    <w:p>
      <w:pPr>
        <w:tabs>
          <w:tab w:pos="2477" w:val="left"/>
        </w:tabs>
        <w:ind w:left="2160" w:hanging="180"/>
      </w:pPr>
      <w:r>
        <w:rPr>
          <w:b w:val="0"/>
        </w:rPr>
        <w:t>5.4.2.</w:t>
        <w:tab/>
      </w:r>
      <w:r>
        <w:rPr>
          <w:b w:val="0"/>
          <w:i w:val="0"/>
        </w:rPr>
        <w:t>Ensure the regularity and diversity of speaker events, including debates as well as speeches.</w:t>
      </w:r>
    </w:p>
    <w:p>
      <w:pPr>
        <w:tabs>
          <w:tab w:pos="2477" w:val="left"/>
        </w:tabs>
        <w:ind w:left="2160" w:hanging="180"/>
      </w:pPr>
      <w:r>
        <w:rPr>
          <w:b w:val="0"/>
        </w:rPr>
        <w:t>5.4.3.</w:t>
        <w:tab/>
      </w:r>
      <w:r>
        <w:rPr>
          <w:b w:val="0"/>
          <w:i w:val="0"/>
        </w:rPr>
        <w:t>They shall be responsible for logistics and organisation of speaker events on the day.</w:t>
      </w:r>
    </w:p>
    <w:p>
      <w:pPr>
        <w:tabs>
          <w:tab w:pos="2477" w:val="left"/>
        </w:tabs>
        <w:ind w:left="2160" w:hanging="180"/>
      </w:pPr>
      <w:r>
        <w:rPr>
          <w:b w:val="0"/>
        </w:rPr>
        <w:t>5.4.4.</w:t>
        <w:tab/>
      </w:r>
      <w:r>
        <w:rPr>
          <w:b w:val="0"/>
          <w:i w:val="0"/>
        </w:rPr>
        <w:t>They shall be responsible for providing the structure, location and timings of events.</w:t>
      </w:r>
    </w:p>
    <w:p>
      <w:pPr>
        <w:tabs>
          <w:tab w:pos="2477" w:val="left"/>
        </w:tabs>
        <w:ind w:left="2160" w:hanging="180"/>
      </w:pPr>
      <w:r>
        <w:rPr>
          <w:b w:val="0"/>
        </w:rPr>
        <w:t>5.4.5.</w:t>
        <w:tab/>
      </w:r>
      <w:r>
        <w:rPr>
          <w:b w:val="0"/>
          <w:i w:val="0"/>
        </w:rPr>
        <w:t>Should be responsible for ensuring that any expenses requested by the speakers are covered.</w:t>
      </w:r>
    </w:p>
    <w:p>
      <w:pPr>
        <w:tabs>
          <w:tab w:pos="2477" w:val="left"/>
        </w:tabs>
        <w:ind w:left="2160" w:hanging="180"/>
      </w:pPr>
      <w:r>
        <w:rPr>
          <w:b w:val="0"/>
        </w:rPr>
        <w:t>5.4.6.</w:t>
        <w:tab/>
      </w:r>
      <w:r>
        <w:rPr>
          <w:b w:val="0"/>
          <w:i w:val="0"/>
        </w:rPr>
        <w:t>The Speaker Secretary will also be expected to provide input of ideas and help with organising non-speaker events.</w:t>
      </w:r>
    </w:p>
    <w:p>
      <w:pPr>
        <w:ind w:left="1440" w:hanging="360"/>
      </w:pPr>
      <w:r>
        <w:rPr>
          <w:b w:val="0"/>
        </w:rPr>
        <w:t>5.5.</w:t>
        <w:tab/>
      </w:r>
      <w:r>
        <w:rPr>
          <w:b w:val="0"/>
          <w:i w:val="0"/>
        </w:rPr>
        <w:t>Events Secretary</w:t>
      </w:r>
    </w:p>
    <w:p>
      <w:pPr>
        <w:tabs>
          <w:tab w:pos="2477" w:val="left"/>
        </w:tabs>
        <w:ind w:left="2160" w:hanging="180"/>
      </w:pPr>
      <w:r>
        <w:rPr>
          <w:b w:val="0"/>
        </w:rPr>
        <w:t>5.5.1.</w:t>
        <w:tab/>
      </w:r>
      <w:r>
        <w:rPr>
          <w:b w:val="0"/>
          <w:i w:val="0"/>
        </w:rPr>
        <w:t>The Secretary shall be responsible for booking all venues, whether on-campus or within the city of Exeter for regular, weekly social events and fortnightly roundtable debates.</w:t>
      </w:r>
    </w:p>
    <w:p>
      <w:pPr>
        <w:tabs>
          <w:tab w:pos="2477" w:val="left"/>
        </w:tabs>
        <w:ind w:left="2160" w:hanging="180"/>
      </w:pPr>
      <w:r>
        <w:rPr>
          <w:b w:val="0"/>
        </w:rPr>
        <w:t>5.5.2.</w:t>
        <w:tab/>
      </w:r>
      <w:r>
        <w:rPr>
          <w:b w:val="0"/>
          <w:i w:val="0"/>
        </w:rPr>
        <w:t>Ensure that events occur regularly and follow the core principles of the society (outlined in 2. Aims and Objectives).</w:t>
      </w:r>
    </w:p>
    <w:p>
      <w:pPr>
        <w:tabs>
          <w:tab w:pos="2477" w:val="left"/>
        </w:tabs>
        <w:ind w:left="2160" w:hanging="180"/>
      </w:pPr>
      <w:r>
        <w:rPr>
          <w:b w:val="0"/>
        </w:rPr>
        <w:t>5.5.3.</w:t>
        <w:tab/>
      </w:r>
      <w:r>
        <w:rPr>
          <w:b w:val="0"/>
          <w:i w:val="0"/>
        </w:rPr>
        <w:t>They will co-ordinate with the President, Vice-President and Treasurer on any arising issues and expenses.</w:t>
      </w:r>
    </w:p>
    <w:p>
      <w:pPr>
        <w:tabs>
          <w:tab w:pos="2477" w:val="left"/>
        </w:tabs>
        <w:ind w:left="2160" w:hanging="180"/>
      </w:pPr>
      <w:r>
        <w:rPr>
          <w:b w:val="0"/>
        </w:rPr>
        <w:t>5.5.4.</w:t>
        <w:tab/>
      </w:r>
      <w:r>
        <w:rPr>
          <w:b w:val="0"/>
          <w:i w:val="0"/>
        </w:rPr>
        <w:t>Shall be responsible for providing the committee with a draft overview of events for each term, and the publicity secretary with a calendar of events at the start of each month.</w:t>
      </w:r>
    </w:p>
    <w:p>
      <w:pPr>
        <w:ind w:left="1440" w:hanging="360"/>
      </w:pPr>
      <w:r>
        <w:rPr>
          <w:b w:val="0"/>
        </w:rPr>
        <w:t>5.6.</w:t>
        <w:tab/>
      </w:r>
      <w:r>
        <w:rPr>
          <w:b w:val="0"/>
          <w:i w:val="0"/>
        </w:rPr>
        <w:t>Publicity Secretary</w:t>
      </w:r>
    </w:p>
    <w:p>
      <w:pPr>
        <w:tabs>
          <w:tab w:pos="2477" w:val="left"/>
        </w:tabs>
        <w:ind w:left="2160" w:hanging="180"/>
      </w:pPr>
      <w:r>
        <w:rPr>
          <w:b w:val="0"/>
        </w:rPr>
        <w:t>5.6.1.</w:t>
        <w:tab/>
      </w:r>
      <w:r>
        <w:rPr>
          <w:b w:val="0"/>
          <w:i w:val="0"/>
        </w:rPr>
        <w:t>The Secretary shall be responsible for regularly announcing the society’s work, monthly calendar and events on all our social media.</w:t>
      </w:r>
    </w:p>
    <w:p>
      <w:pPr>
        <w:tabs>
          <w:tab w:pos="2477" w:val="left"/>
        </w:tabs>
        <w:ind w:left="2160" w:hanging="180"/>
      </w:pPr>
      <w:r>
        <w:rPr>
          <w:b w:val="0"/>
        </w:rPr>
        <w:t>5.6.2.</w:t>
        <w:tab/>
      </w:r>
      <w:r>
        <w:rPr>
          <w:b w:val="0"/>
          <w:i w:val="0"/>
        </w:rPr>
        <w:t>They will be expected to make all keep new members informed of the societies’ work and collect potential members’ contacts.</w:t>
      </w:r>
    </w:p>
    <w:p>
      <w:pPr>
        <w:ind w:left="1440" w:hanging="360"/>
      </w:pPr>
      <w:r>
        <w:rPr>
          <w:b w:val="0"/>
        </w:rPr>
        <w:t>5.7.</w:t>
        <w:tab/>
      </w:r>
      <w:r>
        <w:rPr>
          <w:b w:val="0"/>
          <w:i w:val="0"/>
        </w:rPr>
        <w:t>The Chairman</w:t>
      </w:r>
    </w:p>
    <w:p>
      <w:pPr>
        <w:tabs>
          <w:tab w:pos="2477" w:val="left"/>
        </w:tabs>
        <w:ind w:left="2160" w:hanging="180"/>
      </w:pPr>
      <w:r>
        <w:rPr>
          <w:b w:val="0"/>
        </w:rPr>
        <w:t>5.7.1.</w:t>
        <w:tab/>
      </w:r>
      <w:r>
        <w:rPr>
          <w:b w:val="0"/>
          <w:i w:val="0"/>
        </w:rPr>
        <w:t>The Chairman will chair roundtable debates, speaker events and debates.</w:t>
      </w:r>
    </w:p>
    <w:p>
      <w:pPr>
        <w:tabs>
          <w:tab w:pos="2477" w:val="left"/>
        </w:tabs>
        <w:ind w:left="2160" w:hanging="180"/>
      </w:pPr>
      <w:r>
        <w:rPr>
          <w:b w:val="0"/>
        </w:rPr>
        <w:t>5.7.2.</w:t>
        <w:tab/>
      </w:r>
      <w:r>
        <w:rPr>
          <w:b w:val="0"/>
          <w:i w:val="0"/>
        </w:rPr>
        <w:t>The Chairman will provide advice to other committee members on the organising and running of events.</w:t>
      </w:r>
    </w:p>
    <w:p>
      <w:pPr>
        <w:tabs>
          <w:tab w:pos="2477" w:val="left"/>
        </w:tabs>
        <w:ind w:left="2160" w:hanging="180"/>
      </w:pPr>
      <w:r>
        <w:rPr>
          <w:b w:val="0"/>
        </w:rPr>
        <w:t>5.7.3.</w:t>
        <w:tab/>
      </w:r>
      <w:r>
        <w:rPr>
          <w:b w:val="0"/>
          <w:i w:val="0"/>
        </w:rPr>
        <w:t>Shall be responsible for the smooth and orderly running of our events.</w:t>
      </w:r>
    </w:p>
    <w:p>
      <w:pPr>
        <w:tabs>
          <w:tab w:pos="2477" w:val="left"/>
        </w:tabs>
        <w:ind w:left="2160" w:hanging="180"/>
      </w:pPr>
      <w:r>
        <w:rPr>
          <w:b w:val="0"/>
        </w:rPr>
        <w:t>5.7.4.</w:t>
        <w:tab/>
      </w:r>
      <w:r>
        <w:rPr>
          <w:b w:val="0"/>
          <w:i w:val="0"/>
        </w:rPr>
        <w:t>Will provide advice to ensure the society’s objectives (outlined in 2. Aims and Objectives) are adhered to and followed.</w:t>
      </w:r>
    </w:p>
    <w:p>
      <w:pPr>
        <w:ind w:left="1440" w:hanging="360"/>
      </w:pPr>
      <w:r>
        <w:rPr>
          <w:b w:val="0"/>
        </w:rPr>
        <w:t>5.8.</w:t>
        <w:tab/>
      </w:r>
      <w:r>
        <w:rPr>
          <w:b w:val="0"/>
          <w:i w:val="0"/>
        </w:rPr>
        <w:t>Alumni Secretary</w:t>
      </w:r>
    </w:p>
    <w:p>
      <w:pPr>
        <w:tabs>
          <w:tab w:pos="2477" w:val="left"/>
        </w:tabs>
        <w:ind w:left="2160" w:hanging="180"/>
      </w:pPr>
      <w:r>
        <w:rPr>
          <w:b w:val="0"/>
        </w:rPr>
        <w:t>5.9.1.</w:t>
        <w:tab/>
      </w:r>
      <w:r>
        <w:rPr>
          <w:b w:val="0"/>
          <w:i w:val="0"/>
        </w:rPr>
        <w:t>The Alumni Secretary will work with organisations supportive of our society’s aims, primarily the Free Speech Union.</w:t>
      </w:r>
    </w:p>
    <w:p>
      <w:pPr>
        <w:tabs>
          <w:tab w:pos="2477" w:val="left"/>
        </w:tabs>
        <w:ind w:left="2160" w:hanging="180"/>
      </w:pPr>
      <w:r>
        <w:rPr>
          <w:b w:val="0"/>
        </w:rPr>
        <w:t>5.9.2.</w:t>
        <w:tab/>
      </w:r>
      <w:r>
        <w:rPr>
          <w:b w:val="0"/>
          <w:i w:val="0"/>
        </w:rPr>
        <w:t>The Alumni Secretary will represent the society at events and meetings where SpeakEasy is represented. Examples include debate competitions, Free Speech Union events or the annual Battle of Ideas.</w:t>
      </w:r>
    </w:p>
    <w:p>
      <w:pPr>
        <w:spacing w:before="120"/>
        <w:ind w:left="720" w:hanging="360"/>
      </w:pPr>
      <w:r>
        <w:rPr>
          <w:b/>
        </w:rPr>
        <w:t>6.</w:t>
        <w:tab/>
      </w:r>
      <w:r>
        <w:rPr>
          <w:b/>
          <w:i w:val="0"/>
        </w:rPr>
        <w:t>Finance</w:t>
      </w:r>
    </w:p>
    <w:p>
      <w:pPr>
        <w:ind w:left="1440" w:hanging="360"/>
      </w:pPr>
      <w:r>
        <w:rPr>
          <w:b w:val="0"/>
        </w:rPr>
        <w:t>6.1.</w:t>
        <w:tab/>
      </w:r>
      <w:r>
        <w:rPr>
          <w:b w:val="0"/>
          <w:i w:val="0"/>
        </w:rPr>
        <w:t>The group’s finances shall be administered by The Guild, on behalf of the group’s members. Such funds will be held in trust by The Guild on behalf of the group and shall not be used for purposes other than the group’s aims and objective.</w:t>
      </w:r>
    </w:p>
    <w:p>
      <w:pPr>
        <w:ind w:left="1440" w:hanging="360"/>
      </w:pPr>
      <w:r>
        <w:rPr>
          <w:b w:val="0"/>
        </w:rPr>
        <w:t>6.2.</w:t>
        <w:tab/>
      </w:r>
      <w:r>
        <w:rPr>
          <w:b w:val="0"/>
          <w:i w:val="0"/>
        </w:rPr>
        <w:t>All funds shall be used as to benefit the largest number of members possible at all times.</w:t>
      </w:r>
    </w:p>
    <w:p>
      <w:pPr>
        <w:ind w:left="1440" w:hanging="360"/>
      </w:pPr>
      <w:r>
        <w:rPr>
          <w:b w:val="0"/>
        </w:rPr>
        <w:t>6.3.</w:t>
        <w:tab/>
      </w:r>
      <w:r>
        <w:rPr>
          <w:b w:val="0"/>
          <w:i w:val="0"/>
        </w:rPr>
        <w:t>Where the group is inactive, The Guild will hold funds in trust until a time when the group becomes active again or is disaffiliated from the Students’ Guild.</w:t>
      </w:r>
    </w:p>
    <w:p>
      <w:pPr>
        <w:ind w:left="1440" w:hanging="360"/>
      </w:pPr>
      <w:r>
        <w:rPr>
          <w:b w:val="0"/>
        </w:rPr>
        <w:t>6.4.</w:t>
        <w:tab/>
      </w:r>
      <w:r>
        <w:rPr>
          <w:b w:val="0"/>
          <w:i w:val="0"/>
        </w:rPr>
        <w:t>The group shall follow all Guild financial guidelines and shall ensure that all monies are handled through the respective Guild accounts.</w:t>
      </w:r>
    </w:p>
    <w:p>
      <w:pPr>
        <w:ind w:left="1440" w:hanging="360"/>
      </w:pPr>
      <w:r>
        <w:rPr>
          <w:b w:val="0"/>
        </w:rPr>
        <w:t>6.5.</w:t>
        <w:tab/>
      </w:r>
      <w:r>
        <w:rPr>
          <w:b w:val="0"/>
          <w:i w:val="0"/>
        </w:rPr>
        <w:t>The committee can endeavour to secure external sponsorship for the group. Any sponsorship agreement must be approved by the Activities team prior to the signing of an agreement or money being received.</w:t>
      </w:r>
    </w:p>
    <w:p>
      <w:pPr>
        <w:ind w:left="1440" w:hanging="360"/>
      </w:pPr>
      <w:r>
        <w:rPr>
          <w:b w:val="0"/>
        </w:rPr>
        <w:t>6.6.</w:t>
        <w:tab/>
      </w:r>
      <w:r>
        <w:rPr>
          <w:b w:val="0"/>
          <w:i w:val="0"/>
        </w:rPr>
        <w:t>Any equipment or other items purchased by the group using group funds shall remain property of The Guild.</w:t>
      </w:r>
    </w:p>
    <w:p>
      <w:pPr>
        <w:ind w:left="1440" w:hanging="360"/>
      </w:pPr>
      <w:r>
        <w:rPr>
          <w:b w:val="0"/>
        </w:rPr>
        <w:t>6.7.</w:t>
        <w:tab/>
      </w:r>
      <w:r>
        <w:rPr>
          <w:b w:val="0"/>
          <w:i w:val="0"/>
        </w:rPr>
        <w:t>The group will seek advice from The Guild before it enters in to any contract or legally binding arrangement</w:t>
      </w:r>
    </w:p>
    <w:p>
      <w:pPr>
        <w:ind w:left="1440" w:hanging="360"/>
      </w:pPr>
      <w:r>
        <w:rPr>
          <w:b w:val="0"/>
        </w:rPr>
        <w:t>6.8.</w:t>
        <w:tab/>
      </w:r>
      <w:r>
        <w:rPr>
          <w:b w:val="0"/>
          <w:i w:val="0"/>
        </w:rPr>
        <w:t>The group will ensure they have sufficient funds available to fund their activities and keep financial records and budgets to ensure financial, regulatory and legal compliance.</w:t>
      </w:r>
    </w:p>
    <w:p>
      <w:pPr>
        <w:spacing w:before="120"/>
        <w:ind w:left="720" w:hanging="360"/>
      </w:pPr>
      <w:r>
        <w:rPr>
          <w:b/>
        </w:rPr>
        <w:t>7.</w:t>
        <w:tab/>
      </w:r>
      <w:r>
        <w:rPr>
          <w:b/>
          <w:i w:val="0"/>
        </w:rPr>
        <w:t>Safety</w:t>
      </w:r>
    </w:p>
    <w:p>
      <w:pPr>
        <w:ind w:left="1440" w:hanging="360"/>
      </w:pPr>
      <w:r>
        <w:rPr>
          <w:b w:val="0"/>
        </w:rPr>
        <w:t>7.1.</w:t>
        <w:tab/>
      </w:r>
      <w:r>
        <w:rPr>
          <w:b w:val="0"/>
          <w:i w:val="0"/>
        </w:rPr>
        <w:t>As part of the Guild, societies are required to comply with the Guild’s safety and compliance policies. The Guild maintains oversight of society activities, and all risk assessments must be reviewed and approved before any activity can take place.</w:t>
      </w:r>
    </w:p>
    <w:p>
      <w:pPr>
        <w:ind w:left="1440" w:hanging="360"/>
      </w:pPr>
      <w:r>
        <w:rPr>
          <w:b w:val="0"/>
        </w:rPr>
        <w:t>7.2.</w:t>
        <w:tab/>
      </w:r>
      <w:r>
        <w:rPr>
          <w:b w:val="0"/>
          <w:i w:val="0"/>
        </w:rPr>
        <w:t>The group will follow all guidelines and policies laid down by the Activities Team and The Guild.</w:t>
      </w:r>
    </w:p>
    <w:p>
      <w:pPr>
        <w:ind w:left="1440" w:hanging="360"/>
      </w:pPr>
      <w:r>
        <w:rPr>
          <w:b w:val="0"/>
        </w:rPr>
        <w:t>7.3.</w:t>
        <w:tab/>
      </w:r>
      <w:r>
        <w:rPr>
          <w:b w:val="0"/>
          <w:i w:val="0"/>
        </w:rPr>
        <w:t>The committee must complete their due diligence by risk-assessing all events and activities organised by them in line with Guild procedures.</w:t>
      </w:r>
    </w:p>
    <w:p>
      <w:pPr>
        <w:ind w:left="1440" w:hanging="360"/>
      </w:pPr>
      <w:r>
        <w:rPr>
          <w:b w:val="0"/>
        </w:rPr>
        <w:t>7.4.</w:t>
        <w:tab/>
      </w:r>
      <w:r>
        <w:rPr>
          <w:b w:val="0"/>
          <w:i w:val="0"/>
        </w:rPr>
        <w:t>All events undertaken by the group must be submitted to and approved by the Activities Team within the stated deadlines.</w:t>
      </w:r>
    </w:p>
    <w:p>
      <w:pPr>
        <w:spacing w:before="120"/>
        <w:ind w:left="720" w:hanging="360"/>
      </w:pPr>
      <w:r>
        <w:rPr>
          <w:b/>
        </w:rPr>
        <w:t>8.</w:t>
        <w:tab/>
      </w:r>
      <w:r>
        <w:rPr>
          <w:b/>
          <w:i w:val="0"/>
        </w:rPr>
        <w:t>Elections</w:t>
      </w:r>
    </w:p>
    <w:p>
      <w:pPr>
        <w:ind w:left="1440" w:hanging="360"/>
      </w:pPr>
      <w:r>
        <w:rPr>
          <w:b w:val="0"/>
        </w:rPr>
        <w:t>8.1.</w:t>
        <w:tab/>
      </w:r>
      <w:r>
        <w:rPr>
          <w:b w:val="0"/>
          <w:i w:val="0"/>
        </w:rPr>
        <w:t>All the Executive Committee shall be elected. Voting shall be by single transferable vote and secret ballot, using the online election system provided by the Guild.</w:t>
      </w:r>
    </w:p>
    <w:p>
      <w:pPr>
        <w:ind w:left="1440" w:hanging="360"/>
      </w:pPr>
      <w:r>
        <w:rPr>
          <w:b w:val="0"/>
        </w:rPr>
        <w:t>8.2.</w:t>
        <w:tab/>
      </w:r>
      <w:r>
        <w:rPr>
          <w:b w:val="0"/>
          <w:i w:val="0"/>
        </w:rPr>
        <w:t>All full members of the society may stand for election in both executive and non- executive committee (sub-committee) positions.</w:t>
      </w:r>
    </w:p>
    <w:p>
      <w:pPr>
        <w:ind w:left="1440" w:hanging="360"/>
      </w:pPr>
      <w:r>
        <w:rPr>
          <w:b w:val="0"/>
        </w:rPr>
        <w:t>8.3.</w:t>
        <w:tab/>
      </w:r>
      <w:r>
        <w:rPr>
          <w:b w:val="0"/>
          <w:i w:val="0"/>
        </w:rPr>
        <w:t>Associate members may not stand or vote for executive committee positions.</w:t>
      </w:r>
    </w:p>
    <w:p>
      <w:pPr>
        <w:ind w:left="1440" w:hanging="360"/>
      </w:pPr>
      <w:r>
        <w:rPr>
          <w:b w:val="0"/>
        </w:rPr>
        <w:t>8.4.</w:t>
        <w:tab/>
      </w:r>
      <w:r>
        <w:rPr>
          <w:b w:val="0"/>
          <w:i w:val="0"/>
        </w:rPr>
        <w:t>No committee members will serve for longer than one year without re-election.</w:t>
      </w:r>
    </w:p>
    <w:p>
      <w:pPr>
        <w:ind w:left="1440" w:hanging="360"/>
      </w:pPr>
      <w:r>
        <w:rPr>
          <w:b w:val="0"/>
        </w:rPr>
        <w:t>8.5.</w:t>
        <w:tab/>
      </w:r>
      <w:r>
        <w:rPr>
          <w:b w:val="0"/>
          <w:i w:val="0"/>
        </w:rPr>
        <w:t>Members should be given at least two weeks’ notice of any election.</w:t>
      </w:r>
    </w:p>
    <w:p>
      <w:pPr>
        <w:ind w:left="1440" w:hanging="360"/>
      </w:pPr>
      <w:r>
        <w:rPr>
          <w:b w:val="0"/>
        </w:rPr>
        <w:t>8.6.</w:t>
        <w:tab/>
      </w:r>
      <w:r>
        <w:rPr>
          <w:b w:val="0"/>
          <w:i w:val="0"/>
        </w:rPr>
        <w:t>The group may hold by-elections at any point during the year if a position becomes vacant. The by-election may either be held at an Extraordinary General Meeting or online via The Guild website.</w:t>
      </w:r>
    </w:p>
    <w:p>
      <w:pPr>
        <w:ind w:left="1440" w:hanging="360"/>
      </w:pPr>
      <w:r>
        <w:rPr>
          <w:b w:val="0"/>
        </w:rPr>
        <w:t>8.7.</w:t>
        <w:tab/>
      </w:r>
      <w:r>
        <w:rPr>
          <w:b w:val="0"/>
          <w:i w:val="0"/>
        </w:rPr>
        <w:t>By-elections shall follow the same regulations as regular elections.</w:t>
      </w:r>
    </w:p>
    <w:p>
      <w:pPr>
        <w:spacing w:before="120"/>
        <w:ind w:left="720" w:hanging="360"/>
      </w:pPr>
      <w:r>
        <w:rPr>
          <w:b/>
        </w:rPr>
        <w:t>9.</w:t>
        <w:tab/>
      </w:r>
      <w:r>
        <w:rPr>
          <w:b/>
          <w:i w:val="0"/>
        </w:rPr>
        <w:t>Meetings</w:t>
      </w:r>
    </w:p>
    <w:p>
      <w:pPr>
        <w:ind w:left="1440" w:hanging="360"/>
      </w:pPr>
      <w:r>
        <w:rPr>
          <w:b w:val="0"/>
        </w:rPr>
        <w:t>9.1.</w:t>
        <w:tab/>
      </w:r>
      <w:r>
        <w:rPr>
          <w:b w:val="0"/>
          <w:i w:val="0"/>
        </w:rPr>
        <w:t>Committee Meetings</w:t>
      </w:r>
    </w:p>
    <w:p>
      <w:pPr>
        <w:tabs>
          <w:tab w:pos="2477" w:val="left"/>
        </w:tabs>
        <w:ind w:left="2160" w:hanging="180"/>
      </w:pPr>
      <w:r>
        <w:rPr>
          <w:b w:val="0"/>
        </w:rPr>
        <w:t>9.1.1.</w:t>
        <w:tab/>
      </w:r>
      <w:r>
        <w:rPr>
          <w:b w:val="0"/>
          <w:i w:val="0"/>
        </w:rPr>
        <w:t>Committees shall hold regular minuted meetings.</w:t>
      </w:r>
    </w:p>
    <w:p>
      <w:pPr>
        <w:tabs>
          <w:tab w:pos="2477" w:val="left"/>
        </w:tabs>
        <w:ind w:left="2160" w:hanging="180"/>
      </w:pPr>
      <w:r>
        <w:rPr>
          <w:b w:val="0"/>
        </w:rPr>
        <w:t>9.1.2.</w:t>
        <w:tab/>
      </w:r>
      <w:r>
        <w:rPr>
          <w:b w:val="0"/>
          <w:i w:val="0"/>
        </w:rPr>
        <w:t>Quoracy of Committee meetings shall be 50% of the executive committee plus one.</w:t>
      </w:r>
    </w:p>
    <w:p>
      <w:pPr>
        <w:tabs>
          <w:tab w:pos="2477" w:val="left"/>
        </w:tabs>
        <w:ind w:left="2160" w:hanging="180"/>
      </w:pPr>
      <w:r>
        <w:rPr>
          <w:b w:val="0"/>
        </w:rPr>
        <w:t>9.1.3.</w:t>
        <w:tab/>
      </w:r>
      <w:r>
        <w:rPr>
          <w:b w:val="0"/>
          <w:i w:val="0"/>
        </w:rPr>
        <w:t>Any member of the group is entitled to attend any committee meeting, unless it is a closed meeting</w:t>
      </w:r>
    </w:p>
    <w:p>
      <w:pPr>
        <w:ind w:left="1440" w:hanging="360"/>
      </w:pPr>
      <w:r>
        <w:rPr>
          <w:b w:val="0"/>
        </w:rPr>
        <w:t>9.2.</w:t>
        <w:tab/>
      </w:r>
      <w:r>
        <w:rPr>
          <w:b w:val="0"/>
          <w:i w:val="0"/>
        </w:rPr>
        <w:t>Annual General Meeting</w:t>
      </w:r>
    </w:p>
    <w:p>
      <w:pPr>
        <w:tabs>
          <w:tab w:pos="2477" w:val="left"/>
        </w:tabs>
        <w:ind w:left="2160" w:hanging="180"/>
      </w:pPr>
      <w:r>
        <w:rPr>
          <w:b w:val="0"/>
        </w:rPr>
        <w:t>9.2.1.</w:t>
        <w:tab/>
      </w:r>
      <w:r>
        <w:rPr>
          <w:b w:val="0"/>
          <w:i w:val="0"/>
        </w:rPr>
        <w:t>The group will hold an AGM before the end of Term 3, during which the following will take place:</w:t>
      </w:r>
    </w:p>
    <w:p>
      <w:pPr>
        <w:tabs>
          <w:tab w:pos="3283" w:val="left"/>
        </w:tabs>
        <w:ind w:left="2880" w:hanging="360"/>
      </w:pPr>
      <w:r>
        <w:rPr>
          <w:b w:val="0"/>
        </w:rPr>
        <w:t>9.2.1.1.</w:t>
        <w:tab/>
      </w:r>
      <w:r>
        <w:rPr>
          <w:b w:val="0"/>
          <w:i w:val="0"/>
        </w:rPr>
        <w:t>each committee member will deliver an outgoing report of the year.</w:t>
      </w:r>
    </w:p>
    <w:p>
      <w:pPr>
        <w:tabs>
          <w:tab w:pos="3283" w:val="left"/>
        </w:tabs>
        <w:ind w:left="2880" w:hanging="360"/>
      </w:pPr>
      <w:r>
        <w:rPr>
          <w:b w:val="0"/>
        </w:rPr>
        <w:t>9.2.1.2.</w:t>
        <w:tab/>
      </w:r>
      <w:r>
        <w:rPr>
          <w:b w:val="0"/>
          <w:i w:val="0"/>
        </w:rPr>
        <w:t>the treasurer will present a report of the financial accounts</w:t>
      </w:r>
    </w:p>
    <w:p>
      <w:pPr>
        <w:tabs>
          <w:tab w:pos="3283" w:val="left"/>
        </w:tabs>
        <w:ind w:left="2880" w:hanging="360"/>
      </w:pPr>
      <w:r>
        <w:rPr>
          <w:b w:val="0"/>
        </w:rPr>
        <w:t>9.2.1.3.</w:t>
        <w:tab/>
      </w:r>
      <w:r>
        <w:rPr>
          <w:b w:val="0"/>
          <w:i w:val="0"/>
        </w:rPr>
        <w:t>any constitutional amendments will be voted on</w:t>
      </w:r>
    </w:p>
    <w:p>
      <w:pPr>
        <w:tabs>
          <w:tab w:pos="2477" w:val="left"/>
        </w:tabs>
        <w:ind w:left="2160" w:hanging="180"/>
      </w:pPr>
      <w:r>
        <w:rPr>
          <w:b w:val="0"/>
        </w:rPr>
        <w:t>9.2.2.</w:t>
        <w:tab/>
      </w:r>
      <w:r>
        <w:rPr>
          <w:b w:val="0"/>
          <w:i w:val="0"/>
        </w:rPr>
        <w:t>All members must be given at least two weeks’ notice of this meeting.</w:t>
      </w:r>
    </w:p>
    <w:p>
      <w:pPr>
        <w:ind w:left="1440" w:hanging="360"/>
      </w:pPr>
      <w:r>
        <w:rPr>
          <w:b w:val="0"/>
        </w:rPr>
        <w:t>9.3.</w:t>
        <w:tab/>
      </w:r>
      <w:r>
        <w:rPr>
          <w:b w:val="0"/>
          <w:i w:val="0"/>
        </w:rPr>
        <w:t>Extraordinary General Meetings</w:t>
      </w:r>
    </w:p>
    <w:p>
      <w:pPr>
        <w:tabs>
          <w:tab w:pos="2477" w:val="left"/>
        </w:tabs>
        <w:ind w:left="2160" w:hanging="180"/>
      </w:pPr>
      <w:r>
        <w:rPr>
          <w:b w:val="0"/>
        </w:rPr>
        <w:t>9.3.1.</w:t>
        <w:tab/>
      </w:r>
      <w:r>
        <w:rPr>
          <w:b w:val="0"/>
          <w:i w:val="0"/>
        </w:rPr>
        <w:t>An Extraordinary General Meeting (EGM) for a group may be requested by the committee or at least 10% of the group’s membership.</w:t>
      </w:r>
    </w:p>
    <w:p>
      <w:pPr>
        <w:tabs>
          <w:tab w:pos="2477" w:val="left"/>
        </w:tabs>
        <w:ind w:left="2160" w:hanging="180"/>
      </w:pPr>
      <w:r>
        <w:rPr>
          <w:b w:val="0"/>
        </w:rPr>
        <w:t>9.3.2.</w:t>
        <w:tab/>
      </w:r>
      <w:r>
        <w:rPr>
          <w:b w:val="0"/>
          <w:i w:val="0"/>
        </w:rPr>
        <w:t>There must be a notice period of at least 24 hours before the EGM and all members of the group must be informed.</w:t>
      </w:r>
    </w:p>
    <w:p>
      <w:pPr>
        <w:ind w:left="1440" w:hanging="360"/>
      </w:pPr>
      <w:r>
        <w:rPr>
          <w:b w:val="0"/>
        </w:rPr>
        <w:t>9.4.</w:t>
        <w:tab/>
      </w:r>
      <w:r>
        <w:rPr>
          <w:b w:val="0"/>
          <w:i w:val="0"/>
        </w:rPr>
        <w:t>Quoracy of an AGM or an EGM will be 20% of the group’s membership.</w:t>
      </w:r>
    </w:p>
    <w:sectPr w:rsidR="00FC693F" w:rsidRPr="0006063C" w:rsidSect="00034616">
      <w:pgSz w:w="12240" w:h="15840"/>
      <w:pgMar w:top="864" w:right="1440" w:bottom="72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0" w:line="360" w:lineRule="auto"/>
    </w:pPr>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