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062BF">
      <w:pPr>
        <w:spacing w:after="160" w:line="259" w:lineRule="auto"/>
        <w:jc w:val="center"/>
        <w:rPr>
          <w:rFonts w:ascii="MADE Tommy Soft" w:hAnsi="MADE Tommy Soft" w:cstheme="minorBidi"/>
        </w:rPr>
      </w:pPr>
      <w:r>
        <w:rPr>
          <w:rFonts w:ascii="MADE Tommy Soft" w:hAnsi="MADE Tommy Soft"/>
          <w:b/>
          <w:bCs/>
          <w:sz w:val="32"/>
          <w:szCs w:val="32"/>
        </w:rPr>
        <w:t>Group Annual Risk Assessment</w:t>
      </w:r>
    </w:p>
    <w:p w14:paraId="1C4D8797">
      <w:pPr>
        <w:spacing w:after="160" w:line="259" w:lineRule="auto"/>
        <w:jc w:val="both"/>
        <w:rPr>
          <w:rFonts w:ascii="Rubik" w:hAnsi="Rubik" w:cs="Rubik"/>
          <w:sz w:val="20"/>
          <w:szCs w:val="16"/>
        </w:rPr>
      </w:pPr>
      <w:r>
        <w:rPr>
          <w:rFonts w:ascii="Rubik" w:hAnsi="Rubik" w:cs="Rubik"/>
          <w:sz w:val="20"/>
          <w:szCs w:val="16"/>
        </w:rPr>
        <w:t xml:space="preserve">The annual risk assessment is used to risk assess all society activity </w:t>
      </w:r>
      <w:r>
        <w:rPr>
          <w:rFonts w:ascii="Rubik" w:hAnsi="Rubik" w:cs="Rubik"/>
          <w:b/>
          <w:bCs/>
          <w:sz w:val="20"/>
          <w:szCs w:val="16"/>
          <w:u w:val="single"/>
        </w:rPr>
        <w:t>excluding</w:t>
      </w:r>
      <w:r>
        <w:rPr>
          <w:rFonts w:ascii="Rubik" w:hAnsi="Rubik" w:cs="Rubik"/>
          <w:sz w:val="20"/>
          <w:szCs w:val="16"/>
        </w:rPr>
        <w:t xml:space="preserve"> activities that are required to be risk assessed individually. </w:t>
      </w:r>
    </w:p>
    <w:p w14:paraId="23F287D8">
      <w:pPr>
        <w:spacing w:after="160"/>
        <w:rPr>
          <w:rFonts w:ascii="Calibri" w:hAnsi="Calibri" w:eastAsia="Calibri" w:cs="Calibri"/>
          <w:color w:val="000000" w:themeColor="text1"/>
          <w:szCs w:val="24"/>
          <w14:textFill>
            <w14:solidFill>
              <w14:schemeClr w14:val="tx1"/>
            </w14:solidFill>
          </w14:textFill>
        </w:rPr>
      </w:pPr>
      <w:r>
        <w:rPr>
          <w:rFonts w:ascii="Calibri" w:hAnsi="Calibri" w:eastAsia="Calibri" w:cs="Calibri"/>
          <w:b/>
          <w:bCs/>
          <w:color w:val="ED7D31" w:themeColor="accent2"/>
          <w:szCs w:val="24"/>
          <w14:textFill>
            <w14:solidFill>
              <w14:schemeClr w14:val="accent2"/>
            </w14:solidFill>
          </w14:textFill>
        </w:rPr>
        <w:t>Remember:</w:t>
      </w:r>
      <w:r>
        <w:rPr>
          <w:rFonts w:ascii="Calibri" w:hAnsi="Calibri" w:eastAsia="Calibri" w:cs="Calibri"/>
          <w:color w:val="ED7D31" w:themeColor="accent2"/>
          <w:szCs w:val="24"/>
          <w14:textFill>
            <w14:solidFill>
              <w14:schemeClr w14:val="accent2"/>
            </w14:solidFill>
          </w14:textFill>
        </w:rPr>
        <w:t xml:space="preserve"> </w:t>
      </w:r>
      <w:r>
        <w:rPr>
          <w:rFonts w:ascii="Calibri" w:hAnsi="Calibri" w:eastAsia="Calibri" w:cs="Calibri"/>
          <w:color w:val="000000" w:themeColor="text1"/>
          <w:szCs w:val="24"/>
          <w14:textFill>
            <w14:solidFill>
              <w14:schemeClr w14:val="tx1"/>
            </w14:solidFill>
          </w14:textFill>
        </w:rPr>
        <w:t xml:space="preserve">Before undertaking this risk assessment, you must complete the </w:t>
      </w:r>
      <w:r>
        <w:rPr>
          <w:rFonts w:ascii="Calibri" w:hAnsi="Calibri" w:eastAsia="Calibri" w:cs="Calibri"/>
          <w:b/>
          <w:bCs/>
          <w:color w:val="000000" w:themeColor="text1"/>
          <w:szCs w:val="24"/>
          <w14:textFill>
            <w14:solidFill>
              <w14:schemeClr w14:val="tx1"/>
            </w14:solidFill>
          </w14:textFill>
        </w:rPr>
        <w:t xml:space="preserve">Activities and Events </w:t>
      </w:r>
      <w:r>
        <w:rPr>
          <w:rFonts w:ascii="Calibri" w:hAnsi="Calibri" w:eastAsia="Calibri" w:cs="Calibri"/>
          <w:color w:val="000000" w:themeColor="text1"/>
          <w:szCs w:val="24"/>
          <w14:textFill>
            <w14:solidFill>
              <w14:schemeClr w14:val="tx1"/>
            </w14:solidFill>
          </w14:textFill>
        </w:rPr>
        <w:t xml:space="preserve">training – </w:t>
      </w:r>
      <w:r>
        <w:fldChar w:fldCharType="begin"/>
      </w:r>
      <w:r>
        <w:instrText xml:space="preserve"> HYPERLINK "https://exeterstudentsguild.sharepoint.com/:p:/s/ActivitiesandVolunteering/EZ6N2vFfgGZLoxnwFmZpc9gBqheHJLpUwo86U1J9UsSEzw?e=kXXt1g" </w:instrText>
      </w:r>
      <w:r>
        <w:fldChar w:fldCharType="separate"/>
      </w:r>
      <w:r>
        <w:rPr>
          <w:rStyle w:val="10"/>
          <w:rFonts w:ascii="Calibri" w:hAnsi="Calibri" w:eastAsia="Calibri" w:cs="Calibri"/>
          <w:szCs w:val="24"/>
        </w:rPr>
        <w:t>Click here</w:t>
      </w:r>
      <w:r>
        <w:rPr>
          <w:rStyle w:val="10"/>
          <w:rFonts w:ascii="Calibri" w:hAnsi="Calibri" w:eastAsia="Calibri" w:cs="Calibri"/>
          <w:szCs w:val="24"/>
        </w:rPr>
        <w:fldChar w:fldCharType="end"/>
      </w:r>
      <w:r>
        <w:rPr>
          <w:rFonts w:ascii="Calibri" w:hAnsi="Calibri" w:eastAsia="Calibri" w:cs="Calibri"/>
          <w:color w:val="000000" w:themeColor="text1"/>
          <w:szCs w:val="24"/>
          <w14:textFill>
            <w14:solidFill>
              <w14:schemeClr w14:val="tx1"/>
            </w14:solidFill>
          </w14:textFill>
        </w:rPr>
        <w:t xml:space="preserve">. </w:t>
      </w:r>
    </w:p>
    <w:p w14:paraId="30B661D4">
      <w:pPr>
        <w:spacing w:after="160"/>
      </w:pPr>
      <w:r>
        <w:rPr>
          <w:rFonts w:ascii="Calibri" w:hAnsi="Calibri" w:eastAsia="Calibri" w:cs="Calibri"/>
          <w:color w:val="000000" w:themeColor="text1"/>
          <w:szCs w:val="24"/>
          <w14:textFill>
            <w14:solidFill>
              <w14:schemeClr w14:val="tx1"/>
            </w14:solidFill>
          </w14:textFill>
        </w:rPr>
        <w:t xml:space="preserve">Use the </w:t>
      </w:r>
      <w:r>
        <w:rPr>
          <w:rFonts w:ascii="Calibri" w:hAnsi="Calibri" w:eastAsia="Calibri" w:cs="Calibri"/>
          <w:b/>
          <w:bCs/>
          <w:color w:val="000000" w:themeColor="text1"/>
          <w:szCs w:val="24"/>
          <w14:textFill>
            <w14:solidFill>
              <w14:schemeClr w14:val="tx1"/>
            </w14:solidFill>
          </w14:textFill>
        </w:rPr>
        <w:t>Student Committee Handbook for Risk Assessing &amp; Group Safety</w:t>
      </w:r>
      <w:r>
        <w:rPr>
          <w:rFonts w:ascii="Calibri" w:hAnsi="Calibri" w:eastAsia="Calibri" w:cs="Calibri"/>
          <w:color w:val="000000" w:themeColor="text1"/>
          <w:szCs w:val="24"/>
          <w14:textFill>
            <w14:solidFill>
              <w14:schemeClr w14:val="tx1"/>
            </w14:solidFill>
          </w14:textFill>
        </w:rPr>
        <w:t xml:space="preserve"> to help you complete your assessment. You can find a copy here – </w:t>
      </w:r>
      <w:r>
        <w:fldChar w:fldCharType="begin"/>
      </w:r>
      <w:r>
        <w:instrText xml:space="preserve"> HYPERLINK "https://exeterstudentsguild.sharepoint.com/:b:/s/ActivitiesandVolunteering/Eblxk5TT3tBGtwXHf1-1_hwBjGsfQ50sbJ8Vd4fHX9ck2g?e=nNCsOP" </w:instrText>
      </w:r>
      <w:r>
        <w:fldChar w:fldCharType="separate"/>
      </w:r>
      <w:r>
        <w:rPr>
          <w:rStyle w:val="10"/>
          <w:rFonts w:ascii="Calibri" w:hAnsi="Calibri" w:eastAsia="Calibri" w:cs="Calibri"/>
          <w:szCs w:val="24"/>
        </w:rPr>
        <w:t>Click here.</w:t>
      </w:r>
      <w:r>
        <w:rPr>
          <w:rStyle w:val="10"/>
          <w:rFonts w:ascii="Calibri" w:hAnsi="Calibri" w:eastAsia="Calibri" w:cs="Calibri"/>
          <w:szCs w:val="24"/>
        </w:rPr>
        <w:fldChar w:fldCharType="end"/>
      </w:r>
      <w:r>
        <w:rPr>
          <w:rFonts w:ascii="Calibri" w:hAnsi="Calibri" w:eastAsia="Calibri" w:cs="Calibri"/>
          <w:color w:val="000000" w:themeColor="text1"/>
          <w:szCs w:val="24"/>
          <w14:textFill>
            <w14:solidFill>
              <w14:schemeClr w14:val="tx1"/>
            </w14:solidFill>
          </w14:textFill>
        </w:rPr>
        <w:t>.</w:t>
      </w:r>
    </w:p>
    <w:p w14:paraId="25397003">
      <w:pPr>
        <w:spacing w:after="160" w:line="259" w:lineRule="auto"/>
        <w:rPr>
          <w:rFonts w:ascii="Rubik" w:hAnsi="Rubik" w:cs="Rubik"/>
          <w:sz w:val="20"/>
          <w:szCs w:val="16"/>
        </w:rPr>
      </w:pPr>
      <w:r>
        <w:rPr>
          <w:rFonts w:ascii="Rubik" w:hAnsi="Rubik" w:cs="Rubik"/>
          <w:sz w:val="20"/>
          <w:szCs w:val="16"/>
        </w:rPr>
        <w:t xml:space="preserve">If you are unsure about anything, please contact: </w:t>
      </w:r>
      <w:r>
        <w:fldChar w:fldCharType="begin"/>
      </w:r>
      <w:r>
        <w:instrText xml:space="preserve"> HYPERLINK "mailto:activities@exeterguild.com" \h </w:instrText>
      </w:r>
      <w:r>
        <w:fldChar w:fldCharType="separate"/>
      </w:r>
      <w:r>
        <w:rPr>
          <w:rStyle w:val="10"/>
          <w:rFonts w:ascii="Rubik" w:hAnsi="Rubik" w:cs="Rubik"/>
          <w:sz w:val="20"/>
          <w:szCs w:val="16"/>
        </w:rPr>
        <w:t>activities@exeterguild.com</w:t>
      </w:r>
      <w:r>
        <w:rPr>
          <w:rStyle w:val="10"/>
          <w:rFonts w:ascii="Rubik" w:hAnsi="Rubik" w:cs="Rubik"/>
          <w:sz w:val="20"/>
          <w:szCs w:val="16"/>
        </w:rPr>
        <w:fldChar w:fldCharType="end"/>
      </w:r>
      <w:r>
        <w:rPr>
          <w:rFonts w:ascii="Rubik" w:hAnsi="Rubik" w:cs="Rubik"/>
          <w:sz w:val="20"/>
          <w:szCs w:val="16"/>
        </w:rPr>
        <w:t xml:space="preserve"> </w:t>
      </w:r>
    </w:p>
    <w:p w14:paraId="079C19E9">
      <w:pPr>
        <w:spacing w:after="160" w:line="259" w:lineRule="auto"/>
        <w:rPr>
          <w:rFonts w:ascii="Rubik" w:hAnsi="Rubik" w:cs="Rubik"/>
          <w:color w:val="4472C4" w:themeColor="accent1"/>
          <w:sz w:val="20"/>
          <w:szCs w:val="16"/>
          <w14:textFill>
            <w14:solidFill>
              <w14:schemeClr w14:val="accent1"/>
            </w14:solidFill>
          </w14:textFill>
        </w:rPr>
      </w:pPr>
      <w:r>
        <w:fldChar w:fldCharType="begin"/>
      </w:r>
      <w:r>
        <w:instrText xml:space="preserve"> HYPERLINK "https://hosted.exeterguild.com/forms/view.php?id=28136" \h </w:instrText>
      </w:r>
      <w:r>
        <w:fldChar w:fldCharType="separate"/>
      </w:r>
      <w:r>
        <w:rPr>
          <w:rStyle w:val="10"/>
          <w:rFonts w:ascii="Rubik" w:hAnsi="Rubik" w:cs="Rubik"/>
          <w:b/>
          <w:bCs/>
          <w:color w:val="4472C4" w:themeColor="accent1"/>
          <w:sz w:val="20"/>
          <w:szCs w:val="16"/>
          <w14:textFill>
            <w14:solidFill>
              <w14:schemeClr w14:val="accent1"/>
            </w14:solidFill>
          </w14:textFill>
        </w:rPr>
        <w:t>Once completed, please submit here (hyperlinked)</w:t>
      </w:r>
      <w:r>
        <w:rPr>
          <w:rStyle w:val="10"/>
          <w:rFonts w:ascii="Rubik" w:hAnsi="Rubik" w:cs="Rubik"/>
          <w:b/>
          <w:bCs/>
          <w:color w:val="4472C4" w:themeColor="accent1"/>
          <w:sz w:val="20"/>
          <w:szCs w:val="16"/>
          <w14:textFill>
            <w14:solidFill>
              <w14:schemeClr w14:val="accent1"/>
            </w14:solidFill>
          </w14:textFill>
        </w:rPr>
        <w:fldChar w:fldCharType="end"/>
      </w:r>
    </w:p>
    <w:tbl>
      <w:tblPr>
        <w:tblStyle w:val="5"/>
        <w:tblpPr w:leftFromText="180" w:rightFromText="180" w:vertAnchor="text" w:tblpY="110"/>
        <w:tblW w:w="10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5"/>
      </w:tblGrid>
      <w:tr w14:paraId="6E3A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0395" w:type="dxa"/>
            <w:shd w:val="clear" w:color="auto" w:fill="C0D842"/>
            <w:vAlign w:val="center"/>
          </w:tcPr>
          <w:p w14:paraId="0A9AC315">
            <w:pPr>
              <w:rPr>
                <w:rFonts w:asciiTheme="minorHAnsi" w:hAnsiTheme="minorHAnsi" w:cstheme="minorBidi"/>
                <w:sz w:val="18"/>
                <w:szCs w:val="18"/>
              </w:rPr>
            </w:pPr>
            <w:r>
              <w:rPr>
                <w:rFonts w:asciiTheme="minorHAnsi" w:hAnsiTheme="minorHAnsi" w:cstheme="minorBidi"/>
                <w:sz w:val="18"/>
                <w:szCs w:val="18"/>
              </w:rPr>
              <w:t xml:space="preserve">Sections to be completed by Group </w:t>
            </w:r>
          </w:p>
        </w:tc>
      </w:tr>
      <w:tr w14:paraId="3C2E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395" w:type="dxa"/>
            <w:shd w:val="clear" w:color="auto" w:fill="F0CCE1"/>
            <w:vAlign w:val="center"/>
          </w:tcPr>
          <w:p w14:paraId="5F402DEC">
            <w:pPr>
              <w:rPr>
                <w:rFonts w:asciiTheme="minorHAnsi" w:hAnsiTheme="minorHAnsi" w:cstheme="minorHAnsi"/>
                <w:sz w:val="18"/>
                <w:szCs w:val="18"/>
              </w:rPr>
            </w:pPr>
            <w:r>
              <w:rPr>
                <w:rFonts w:asciiTheme="minorHAnsi" w:hAnsiTheme="minorHAnsi" w:cstheme="minorHAnsi"/>
                <w:sz w:val="18"/>
                <w:szCs w:val="18"/>
              </w:rPr>
              <w:t>Sections to be completed by Student Guild Representative</w:t>
            </w:r>
          </w:p>
        </w:tc>
      </w:tr>
    </w:tbl>
    <w:p w14:paraId="65EAF558">
      <w:pPr>
        <w:spacing w:after="160" w:line="259" w:lineRule="auto"/>
        <w:rPr>
          <w:rFonts w:asciiTheme="minorHAnsi" w:hAnsiTheme="minorHAnsi" w:cstheme="minorHAnsi"/>
          <w:b/>
        </w:rPr>
      </w:pPr>
    </w:p>
    <w:tbl>
      <w:tblPr>
        <w:tblStyle w:val="5"/>
        <w:tblW w:w="104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5074"/>
        <w:gridCol w:w="851"/>
        <w:gridCol w:w="2085"/>
      </w:tblGrid>
      <w:tr w14:paraId="7DB3FF4F">
        <w:tblPrEx>
          <w:tblCellMar>
            <w:top w:w="0" w:type="dxa"/>
            <w:left w:w="108" w:type="dxa"/>
            <w:bottom w:w="0" w:type="dxa"/>
            <w:right w:w="108" w:type="dxa"/>
          </w:tblCellMar>
        </w:tblPrEx>
        <w:trPr>
          <w:trHeight w:val="414" w:hRule="atLeast"/>
        </w:trPr>
        <w:tc>
          <w:tcPr>
            <w:tcW w:w="2410" w:type="dxa"/>
            <w:shd w:val="clear" w:color="auto" w:fill="FFFFFF" w:themeFill="background1"/>
            <w:vAlign w:val="center"/>
          </w:tcPr>
          <w:p w14:paraId="01D30B90">
            <w:pPr>
              <w:spacing w:before="40" w:after="40"/>
              <w:rPr>
                <w:rFonts w:asciiTheme="minorHAnsi" w:hAnsiTheme="minorHAnsi" w:cstheme="minorHAnsi"/>
              </w:rPr>
            </w:pPr>
            <w:r>
              <w:rPr>
                <w:rFonts w:asciiTheme="minorHAnsi" w:hAnsiTheme="minorHAnsi" w:cstheme="minorHAnsi"/>
              </w:rPr>
              <w:t>Group</w:t>
            </w:r>
          </w:p>
        </w:tc>
        <w:tc>
          <w:tcPr>
            <w:tcW w:w="8010" w:type="dxa"/>
            <w:gridSpan w:val="3"/>
            <w:shd w:val="clear" w:color="auto" w:fill="C0D842"/>
            <w:vAlign w:val="center"/>
          </w:tcPr>
          <w:p w14:paraId="186F3795">
            <w:pPr>
              <w:jc w:val="center"/>
              <w:rPr>
                <w:rFonts w:hint="default" w:eastAsia="宋体" w:asciiTheme="minorHAnsi" w:hAnsiTheme="minorHAnsi" w:cstheme="minorBidi"/>
                <w:b/>
                <w:bCs/>
                <w:color w:val="FFFFFF" w:themeColor="background1"/>
                <w:lang w:val="en-US" w:eastAsia="zh-CN"/>
                <w14:textFill>
                  <w14:solidFill>
                    <w14:schemeClr w14:val="bg1"/>
                  </w14:solidFill>
                </w14:textFill>
              </w:rPr>
            </w:pPr>
            <w:r>
              <w:rPr>
                <w:rFonts w:hint="eastAsia" w:eastAsia="宋体" w:asciiTheme="minorHAnsi" w:hAnsiTheme="minorHAnsi" w:cstheme="minorBidi"/>
                <w:b/>
                <w:bCs/>
                <w:color w:val="FFFFFF" w:themeColor="background1"/>
                <w:lang w:val="en-US" w:eastAsia="zh-CN"/>
                <w14:textFill>
                  <w14:solidFill>
                    <w14:schemeClr w14:val="bg1"/>
                  </w14:solidFill>
                </w14:textFill>
              </w:rPr>
              <w:t>Chinese Society</w:t>
            </w:r>
          </w:p>
        </w:tc>
      </w:tr>
      <w:tr w14:paraId="022A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410" w:type="dxa"/>
            <w:shd w:val="clear" w:color="auto" w:fill="FFFFFF" w:themeFill="background1"/>
            <w:vAlign w:val="center"/>
          </w:tcPr>
          <w:p w14:paraId="7D5662AC">
            <w:pPr>
              <w:spacing w:before="40" w:after="40"/>
              <w:rPr>
                <w:rFonts w:asciiTheme="minorHAnsi" w:hAnsiTheme="minorHAnsi" w:cstheme="minorHAnsi"/>
              </w:rPr>
            </w:pPr>
            <w:r>
              <w:rPr>
                <w:rFonts w:asciiTheme="minorHAnsi" w:hAnsiTheme="minorHAnsi" w:cstheme="minorHAnsi"/>
              </w:rPr>
              <w:t xml:space="preserve">Assessed by </w:t>
            </w:r>
          </w:p>
        </w:tc>
        <w:tc>
          <w:tcPr>
            <w:tcW w:w="5074" w:type="dxa"/>
            <w:shd w:val="clear" w:color="auto" w:fill="C0D842"/>
            <w:vAlign w:val="center"/>
          </w:tcPr>
          <w:p w14:paraId="76144CC1">
            <w:pPr>
              <w:spacing w:before="40" w:after="40"/>
              <w:rPr>
                <w:rFonts w:hint="default" w:eastAsia="宋体" w:asciiTheme="minorHAnsi" w:hAnsiTheme="minorHAnsi" w:cstheme="minorBidi"/>
                <w:lang w:val="en-US" w:eastAsia="zh-CN"/>
              </w:rPr>
            </w:pPr>
            <w:r>
              <w:rPr>
                <w:rFonts w:hint="eastAsia" w:eastAsia="宋体" w:asciiTheme="minorHAnsi" w:hAnsiTheme="minorHAnsi" w:cstheme="minorBidi"/>
                <w:lang w:val="en-US" w:eastAsia="zh-CN"/>
              </w:rPr>
              <w:t>Sipeng Shao</w:t>
            </w:r>
          </w:p>
        </w:tc>
        <w:tc>
          <w:tcPr>
            <w:tcW w:w="851" w:type="dxa"/>
            <w:shd w:val="clear" w:color="auto" w:fill="FFFFFF" w:themeFill="background1"/>
            <w:vAlign w:val="center"/>
          </w:tcPr>
          <w:p w14:paraId="03D17417">
            <w:pPr>
              <w:spacing w:before="40" w:after="40"/>
              <w:rPr>
                <w:rFonts w:asciiTheme="minorHAnsi" w:hAnsiTheme="minorHAnsi" w:cstheme="minorHAnsi"/>
              </w:rPr>
            </w:pPr>
            <w:r>
              <w:rPr>
                <w:rFonts w:asciiTheme="minorHAnsi" w:hAnsiTheme="minorHAnsi" w:cstheme="minorHAnsi"/>
              </w:rPr>
              <w:t>Date</w:t>
            </w:r>
          </w:p>
        </w:tc>
        <w:tc>
          <w:tcPr>
            <w:tcW w:w="2085" w:type="dxa"/>
            <w:shd w:val="clear" w:color="auto" w:fill="C0D842"/>
            <w:vAlign w:val="center"/>
          </w:tcPr>
          <w:p w14:paraId="155F4018">
            <w:pPr>
              <w:spacing w:before="40" w:after="40"/>
              <w:rPr>
                <w:rFonts w:hint="default" w:eastAsia="宋体" w:asciiTheme="minorHAnsi" w:hAnsiTheme="minorHAnsi" w:cstheme="minorBidi"/>
                <w:lang w:val="en-US" w:eastAsia="zh-CN"/>
              </w:rPr>
            </w:pPr>
            <w:r>
              <w:rPr>
                <w:rFonts w:hint="eastAsia" w:eastAsia="宋体" w:asciiTheme="minorHAnsi" w:hAnsiTheme="minorHAnsi" w:cstheme="minorBidi"/>
                <w:lang w:val="en-US" w:eastAsia="zh-CN"/>
              </w:rPr>
              <w:t>02/06/2025</w:t>
            </w:r>
          </w:p>
        </w:tc>
      </w:tr>
      <w:tr w14:paraId="03AE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410" w:type="dxa"/>
            <w:shd w:val="clear" w:color="auto" w:fill="FFFFFF" w:themeFill="background1"/>
            <w:vAlign w:val="center"/>
          </w:tcPr>
          <w:p w14:paraId="36510054">
            <w:pPr>
              <w:spacing w:before="40" w:after="40"/>
              <w:rPr>
                <w:rFonts w:asciiTheme="minorHAnsi" w:hAnsiTheme="minorHAnsi" w:cstheme="minorHAnsi"/>
              </w:rPr>
            </w:pPr>
            <w:r>
              <w:rPr>
                <w:rFonts w:asciiTheme="minorHAnsi" w:hAnsiTheme="minorHAnsi" w:cstheme="minorHAnsi"/>
              </w:rPr>
              <w:t xml:space="preserve">Signed off by </w:t>
            </w:r>
          </w:p>
        </w:tc>
        <w:tc>
          <w:tcPr>
            <w:tcW w:w="5074" w:type="dxa"/>
            <w:shd w:val="clear" w:color="auto" w:fill="F0CCE1"/>
            <w:vAlign w:val="center"/>
          </w:tcPr>
          <w:p w14:paraId="5C865A67">
            <w:pPr>
              <w:spacing w:before="40" w:after="40"/>
              <w:rPr>
                <w:rFonts w:asciiTheme="minorHAnsi" w:hAnsiTheme="minorHAnsi" w:cstheme="minorHAnsi"/>
              </w:rPr>
            </w:pPr>
          </w:p>
        </w:tc>
        <w:tc>
          <w:tcPr>
            <w:tcW w:w="851" w:type="dxa"/>
            <w:shd w:val="clear" w:color="auto" w:fill="FFFFFF" w:themeFill="background1"/>
            <w:vAlign w:val="center"/>
          </w:tcPr>
          <w:p w14:paraId="294701A1">
            <w:pPr>
              <w:spacing w:before="40" w:after="40"/>
              <w:rPr>
                <w:rFonts w:asciiTheme="minorHAnsi" w:hAnsiTheme="minorHAnsi" w:cstheme="minorHAnsi"/>
              </w:rPr>
            </w:pPr>
            <w:r>
              <w:rPr>
                <w:rFonts w:asciiTheme="minorHAnsi" w:hAnsiTheme="minorHAnsi" w:cstheme="minorHAnsi"/>
              </w:rPr>
              <w:t>Date</w:t>
            </w:r>
          </w:p>
        </w:tc>
        <w:tc>
          <w:tcPr>
            <w:tcW w:w="2085" w:type="dxa"/>
            <w:shd w:val="clear" w:color="auto" w:fill="F0CCE1"/>
            <w:vAlign w:val="center"/>
          </w:tcPr>
          <w:p w14:paraId="241639A8">
            <w:pPr>
              <w:spacing w:before="40" w:after="40"/>
              <w:rPr>
                <w:rFonts w:asciiTheme="minorHAnsi" w:hAnsiTheme="minorHAnsi" w:cstheme="minorHAnsi"/>
              </w:rPr>
            </w:pPr>
          </w:p>
        </w:tc>
      </w:tr>
    </w:tbl>
    <w:p w14:paraId="6098551F">
      <w:pPr>
        <w:spacing w:after="160"/>
        <w:rPr>
          <w:rFonts w:asciiTheme="minorHAnsi" w:hAnsiTheme="minorHAnsi" w:cstheme="minorHAnsi"/>
          <w:b/>
          <w:u w:val="single"/>
        </w:rPr>
      </w:pPr>
    </w:p>
    <w:p w14:paraId="4F067FF2">
      <w:pPr>
        <w:spacing w:after="160"/>
        <w:rPr>
          <w:rFonts w:asciiTheme="minorHAnsi" w:hAnsiTheme="minorHAnsi" w:cstheme="minorBidi"/>
          <w:i/>
          <w:iCs/>
        </w:rPr>
      </w:pPr>
      <w:r>
        <w:rPr>
          <w:rFonts w:asciiTheme="minorHAnsi" w:hAnsiTheme="minorHAnsi" w:cstheme="minorBidi"/>
          <w:b/>
          <w:bCs/>
          <w:u w:val="single"/>
        </w:rPr>
        <w:t>Activity Log</w:t>
      </w:r>
      <w:r>
        <w:rPr>
          <w:rFonts w:asciiTheme="minorHAnsi" w:hAnsiTheme="minorHAnsi" w:cstheme="minorBidi"/>
          <w:b/>
          <w:bCs/>
        </w:rPr>
        <w:t xml:space="preserve"> </w:t>
      </w:r>
      <w:r>
        <w:rPr>
          <w:rFonts w:asciiTheme="minorHAnsi" w:hAnsiTheme="minorHAnsi" w:cstheme="minorBidi"/>
        </w:rPr>
        <w:t xml:space="preserve">– </w:t>
      </w:r>
      <w:r>
        <w:rPr>
          <w:rFonts w:asciiTheme="minorHAnsi" w:hAnsiTheme="minorHAnsi" w:cstheme="minorBid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6"/>
        <w:tblpPr w:leftFromText="180" w:rightFromText="180" w:vertAnchor="text"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9"/>
        <w:gridCol w:w="1477"/>
        <w:gridCol w:w="1372"/>
        <w:gridCol w:w="2156"/>
        <w:gridCol w:w="1072"/>
      </w:tblGrid>
      <w:tr w14:paraId="2124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4379" w:type="dxa"/>
            <w:shd w:val="clear" w:color="auto" w:fill="FFFFFF" w:themeFill="background1"/>
          </w:tcPr>
          <w:p w14:paraId="47674027">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What has been amended? </w:t>
            </w:r>
          </w:p>
        </w:tc>
        <w:tc>
          <w:tcPr>
            <w:tcW w:w="1477" w:type="dxa"/>
            <w:shd w:val="clear" w:color="auto" w:fill="FFFFFF" w:themeFill="background1"/>
          </w:tcPr>
          <w:p w14:paraId="5F14FED1">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Amendment date:</w:t>
            </w:r>
          </w:p>
        </w:tc>
        <w:tc>
          <w:tcPr>
            <w:tcW w:w="2156" w:type="dxa"/>
            <w:shd w:val="clear" w:color="auto" w:fill="FFFFFF" w:themeFill="background1"/>
          </w:tcPr>
          <w:p w14:paraId="3678C5C0">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Who has reviewed </w:t>
            </w:r>
          </w:p>
          <w:p w14:paraId="52471850">
            <w:pPr>
              <w:spacing w:line="259" w:lineRule="auto"/>
              <w:jc w:val="center"/>
              <w:rPr>
                <w:rFonts w:asciiTheme="minorHAnsi" w:hAnsiTheme="minorHAnsi" w:cstheme="minorHAnsi"/>
                <w:bCs/>
                <w:i/>
                <w:iCs/>
                <w:sz w:val="20"/>
                <w:szCs w:val="16"/>
              </w:rPr>
            </w:pPr>
            <w:r>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pPr>
              <w:spacing w:line="259" w:lineRule="auto"/>
              <w:jc w:val="center"/>
              <w:rPr>
                <w:rFonts w:asciiTheme="minorHAnsi" w:hAnsiTheme="minorHAnsi" w:cstheme="minorHAnsi"/>
                <w:b/>
                <w:i/>
                <w:iCs/>
                <w:sz w:val="20"/>
                <w:szCs w:val="16"/>
              </w:rPr>
            </w:pPr>
            <w:r>
              <w:rPr>
                <w:rFonts w:asciiTheme="minorHAnsi" w:hAnsiTheme="minorHAnsi" w:cstheme="minorHAnsi"/>
                <w:b/>
                <w:i/>
                <w:iCs/>
                <w:sz w:val="20"/>
                <w:szCs w:val="16"/>
              </w:rPr>
              <w:t xml:space="preserve">Review date: </w:t>
            </w:r>
          </w:p>
        </w:tc>
      </w:tr>
      <w:tr w14:paraId="15BB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4379" w:type="dxa"/>
            <w:shd w:val="clear" w:color="auto" w:fill="C0D842"/>
          </w:tcPr>
          <w:p w14:paraId="0366A4DB">
            <w:pPr>
              <w:spacing w:line="259" w:lineRule="auto"/>
              <w:jc w:val="center"/>
              <w:rPr>
                <w:rFonts w:asciiTheme="minorHAnsi" w:hAnsiTheme="minorHAnsi" w:cstheme="minorHAnsi"/>
                <w:b/>
                <w:i/>
                <w:iCs/>
                <w:sz w:val="22"/>
                <w:szCs w:val="18"/>
              </w:rPr>
            </w:pPr>
            <w:r>
              <w:rPr>
                <w:rFonts w:hint="eastAsia" w:asciiTheme="minorHAnsi" w:hAnsiTheme="minorHAnsi" w:cstheme="minorHAnsi"/>
                <w:b/>
                <w:i/>
                <w:iCs/>
                <w:sz w:val="22"/>
                <w:szCs w:val="18"/>
              </w:rPr>
              <w:t>Added risk associated with the activity</w:t>
            </w:r>
          </w:p>
        </w:tc>
        <w:tc>
          <w:tcPr>
            <w:tcW w:w="1477" w:type="dxa"/>
            <w:shd w:val="clear" w:color="auto" w:fill="C0D842"/>
          </w:tcPr>
          <w:p w14:paraId="13CF276C">
            <w:pPr>
              <w:spacing w:line="259" w:lineRule="auto"/>
              <w:jc w:val="center"/>
              <w:rPr>
                <w:rFonts w:hint="default" w:eastAsia="宋体" w:asciiTheme="minorHAnsi" w:hAnsiTheme="minorHAnsi" w:cstheme="minorHAnsi"/>
                <w:b/>
                <w:i/>
                <w:iCs/>
                <w:sz w:val="22"/>
                <w:szCs w:val="18"/>
                <w:lang w:val="en-US" w:eastAsia="zh-CN"/>
              </w:rPr>
            </w:pPr>
            <w:r>
              <w:rPr>
                <w:rFonts w:hint="eastAsia" w:eastAsia="宋体" w:asciiTheme="minorHAnsi" w:hAnsiTheme="minorHAnsi" w:cstheme="minorHAnsi"/>
                <w:b/>
                <w:i/>
                <w:iCs/>
                <w:sz w:val="22"/>
                <w:szCs w:val="18"/>
                <w:lang w:val="en-US" w:eastAsia="zh-CN"/>
              </w:rPr>
              <w:t>Sipeng Shao</w:t>
            </w:r>
          </w:p>
        </w:tc>
        <w:tc>
          <w:tcPr>
            <w:tcW w:w="1372" w:type="dxa"/>
            <w:shd w:val="clear" w:color="auto" w:fill="C0D842"/>
          </w:tcPr>
          <w:p w14:paraId="0D28271D">
            <w:pPr>
              <w:spacing w:line="259" w:lineRule="auto"/>
              <w:jc w:val="center"/>
              <w:rPr>
                <w:rFonts w:hint="default" w:eastAsia="宋体" w:asciiTheme="minorHAnsi" w:hAnsiTheme="minorHAnsi" w:cstheme="minorHAnsi"/>
                <w:b/>
                <w:i/>
                <w:iCs/>
                <w:sz w:val="22"/>
                <w:szCs w:val="18"/>
                <w:lang w:val="en-US" w:eastAsia="zh-CN"/>
              </w:rPr>
            </w:pPr>
            <w:r>
              <w:rPr>
                <w:rFonts w:hint="eastAsia" w:eastAsia="宋体" w:asciiTheme="minorHAnsi" w:hAnsiTheme="minorHAnsi" w:cstheme="minorHAnsi"/>
                <w:b/>
                <w:i/>
                <w:iCs/>
                <w:sz w:val="22"/>
                <w:szCs w:val="18"/>
                <w:lang w:val="en-US" w:eastAsia="zh-CN"/>
              </w:rPr>
              <w:t>03/06/2025</w:t>
            </w:r>
          </w:p>
        </w:tc>
        <w:tc>
          <w:tcPr>
            <w:tcW w:w="2156" w:type="dxa"/>
            <w:shd w:val="clear" w:color="auto" w:fill="F0CCE1"/>
          </w:tcPr>
          <w:p w14:paraId="587144F2">
            <w:pPr>
              <w:spacing w:line="259" w:lineRule="auto"/>
              <w:jc w:val="center"/>
              <w:rPr>
                <w:rFonts w:asciiTheme="minorHAnsi" w:hAnsiTheme="minorHAnsi" w:cstheme="minorHAnsi"/>
                <w:b/>
                <w:i/>
                <w:iCs/>
                <w:sz w:val="22"/>
                <w:szCs w:val="18"/>
              </w:rPr>
            </w:pPr>
            <w:bookmarkStart w:id="5" w:name="_GoBack"/>
            <w:bookmarkEnd w:id="5"/>
          </w:p>
        </w:tc>
        <w:tc>
          <w:tcPr>
            <w:tcW w:w="1072" w:type="dxa"/>
            <w:shd w:val="clear" w:color="auto" w:fill="F0CCE1"/>
          </w:tcPr>
          <w:p w14:paraId="0C6EE7B6">
            <w:pPr>
              <w:spacing w:line="259" w:lineRule="auto"/>
              <w:jc w:val="center"/>
              <w:rPr>
                <w:rFonts w:asciiTheme="minorHAnsi" w:hAnsiTheme="minorHAnsi" w:cstheme="minorHAnsi"/>
                <w:b/>
                <w:i/>
                <w:iCs/>
                <w:sz w:val="22"/>
                <w:szCs w:val="18"/>
              </w:rPr>
            </w:pPr>
          </w:p>
        </w:tc>
      </w:tr>
      <w:tr w14:paraId="4432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4379" w:type="dxa"/>
            <w:shd w:val="clear" w:color="auto" w:fill="C0D842"/>
          </w:tcPr>
          <w:p w14:paraId="6448EC5F">
            <w:pPr>
              <w:spacing w:line="259" w:lineRule="auto"/>
              <w:jc w:val="center"/>
              <w:rPr>
                <w:rFonts w:asciiTheme="minorHAnsi" w:hAnsiTheme="minorHAnsi" w:cstheme="minorHAnsi"/>
                <w:b/>
                <w:i/>
                <w:iCs/>
                <w:sz w:val="22"/>
                <w:szCs w:val="18"/>
              </w:rPr>
            </w:pPr>
          </w:p>
        </w:tc>
        <w:tc>
          <w:tcPr>
            <w:tcW w:w="1477" w:type="dxa"/>
            <w:shd w:val="clear" w:color="auto" w:fill="C0D842"/>
          </w:tcPr>
          <w:p w14:paraId="5CA0E7C7">
            <w:pPr>
              <w:spacing w:line="259" w:lineRule="auto"/>
              <w:jc w:val="center"/>
              <w:rPr>
                <w:rFonts w:asciiTheme="minorHAnsi" w:hAnsiTheme="minorHAnsi" w:cstheme="minorHAnsi"/>
                <w:b/>
                <w:i/>
                <w:iCs/>
                <w:sz w:val="22"/>
                <w:szCs w:val="18"/>
              </w:rPr>
            </w:pPr>
          </w:p>
        </w:tc>
        <w:tc>
          <w:tcPr>
            <w:tcW w:w="1372" w:type="dxa"/>
            <w:shd w:val="clear" w:color="auto" w:fill="C0D842"/>
          </w:tcPr>
          <w:p w14:paraId="23E8B362">
            <w:pPr>
              <w:spacing w:line="259" w:lineRule="auto"/>
              <w:jc w:val="center"/>
              <w:rPr>
                <w:rFonts w:asciiTheme="minorHAnsi" w:hAnsiTheme="minorHAnsi" w:cstheme="minorHAnsi"/>
                <w:b/>
                <w:i/>
                <w:iCs/>
                <w:sz w:val="22"/>
                <w:szCs w:val="18"/>
              </w:rPr>
            </w:pPr>
          </w:p>
        </w:tc>
        <w:tc>
          <w:tcPr>
            <w:tcW w:w="2156" w:type="dxa"/>
            <w:shd w:val="clear" w:color="auto" w:fill="F0CCE1"/>
          </w:tcPr>
          <w:p w14:paraId="31367445">
            <w:pPr>
              <w:spacing w:line="259" w:lineRule="auto"/>
              <w:jc w:val="center"/>
              <w:rPr>
                <w:rFonts w:asciiTheme="minorHAnsi" w:hAnsiTheme="minorHAnsi" w:cstheme="minorHAnsi"/>
                <w:b/>
                <w:i/>
                <w:iCs/>
                <w:sz w:val="22"/>
                <w:szCs w:val="18"/>
              </w:rPr>
            </w:pPr>
          </w:p>
        </w:tc>
        <w:tc>
          <w:tcPr>
            <w:tcW w:w="1072" w:type="dxa"/>
            <w:shd w:val="clear" w:color="auto" w:fill="F0CCE1"/>
          </w:tcPr>
          <w:p w14:paraId="1117415A">
            <w:pPr>
              <w:spacing w:line="259" w:lineRule="auto"/>
              <w:jc w:val="center"/>
              <w:rPr>
                <w:rFonts w:asciiTheme="minorHAnsi" w:hAnsiTheme="minorHAnsi" w:cstheme="minorHAnsi"/>
                <w:b/>
                <w:i/>
                <w:iCs/>
                <w:sz w:val="22"/>
                <w:szCs w:val="18"/>
              </w:rPr>
            </w:pPr>
          </w:p>
        </w:tc>
      </w:tr>
    </w:tbl>
    <w:p w14:paraId="6E238991">
      <w:pPr>
        <w:spacing w:after="160" w:line="259" w:lineRule="auto"/>
        <w:jc w:val="center"/>
        <w:rPr>
          <w:rFonts w:asciiTheme="minorHAnsi" w:hAnsiTheme="minorHAnsi" w:cstheme="minorHAnsi"/>
          <w:b/>
          <w:i/>
          <w:iCs/>
          <w:sz w:val="18"/>
          <w:szCs w:val="14"/>
        </w:rPr>
      </w:pPr>
    </w:p>
    <w:p w14:paraId="64615F35">
      <w:pPr>
        <w:spacing w:after="160" w:line="259" w:lineRule="auto"/>
        <w:jc w:val="center"/>
        <w:rPr>
          <w:rFonts w:asciiTheme="minorHAnsi" w:hAnsiTheme="minorHAnsi" w:cstheme="minorHAnsi"/>
          <w:b/>
          <w:i/>
          <w:iCs/>
          <w:sz w:val="18"/>
          <w:szCs w:val="14"/>
        </w:rPr>
      </w:pPr>
      <w:r>
        <w:rPr>
          <w:rFonts w:asciiTheme="minorHAnsi" w:hAnsiTheme="minorHAnsi" w:cstheme="minorHAnsi"/>
          <w:b/>
          <w:i/>
          <w:iCs/>
          <w:sz w:val="18"/>
          <w:szCs w:val="14"/>
        </w:rPr>
        <w:t xml:space="preserve">Add more rows as required </w:t>
      </w:r>
    </w:p>
    <w:p w14:paraId="24A680C8">
      <w:pPr>
        <w:spacing w:after="160"/>
        <w:rPr>
          <w:rFonts w:asciiTheme="minorHAnsi" w:hAnsiTheme="minorHAnsi" w:cstheme="minorBidi"/>
          <w:b/>
          <w:bCs/>
          <w:u w:val="single"/>
        </w:rPr>
      </w:pPr>
    </w:p>
    <w:p w14:paraId="02A84247">
      <w:pPr>
        <w:spacing w:after="160"/>
        <w:rPr>
          <w:rFonts w:asciiTheme="minorHAnsi" w:hAnsiTheme="minorHAnsi" w:cstheme="minorBidi"/>
          <w:b/>
          <w:bCs/>
          <w:u w:val="single"/>
        </w:rPr>
      </w:pPr>
    </w:p>
    <w:p w14:paraId="7596BE25">
      <w:pPr>
        <w:spacing w:after="160"/>
        <w:rPr>
          <w:rFonts w:asciiTheme="minorHAnsi" w:hAnsiTheme="minorHAnsi" w:cstheme="minorBidi"/>
          <w:b/>
          <w:bCs/>
          <w:u w:val="single"/>
        </w:rPr>
      </w:pPr>
    </w:p>
    <w:p w14:paraId="0EAC7922">
      <w:pPr>
        <w:spacing w:after="160"/>
        <w:rPr>
          <w:rFonts w:asciiTheme="minorHAnsi" w:hAnsiTheme="minorHAnsi" w:cstheme="minorBidi"/>
          <w:b/>
          <w:bCs/>
          <w:u w:val="single"/>
        </w:rPr>
      </w:pPr>
    </w:p>
    <w:p w14:paraId="3512875F">
      <w:pPr>
        <w:spacing w:after="160"/>
        <w:rPr>
          <w:rFonts w:asciiTheme="minorHAnsi" w:hAnsiTheme="minorHAnsi" w:cstheme="minorBidi"/>
          <w:b/>
          <w:bCs/>
          <w:u w:val="single"/>
        </w:rPr>
      </w:pPr>
    </w:p>
    <w:p w14:paraId="794B99E8">
      <w:pPr>
        <w:spacing w:after="160"/>
        <w:rPr>
          <w:rFonts w:asciiTheme="minorHAnsi" w:hAnsiTheme="minorHAnsi" w:cstheme="minorBidi"/>
          <w:b/>
          <w:bCs/>
          <w:u w:val="single"/>
        </w:rPr>
      </w:pPr>
    </w:p>
    <w:p w14:paraId="068E64E0">
      <w:pPr>
        <w:spacing w:after="160"/>
        <w:rPr>
          <w:rFonts w:asciiTheme="minorHAnsi" w:hAnsiTheme="minorHAnsi" w:cstheme="minorBidi"/>
          <w:i/>
          <w:iCs/>
        </w:rPr>
      </w:pPr>
      <w:r>
        <w:rPr>
          <w:rFonts w:asciiTheme="minorHAnsi" w:hAnsiTheme="minorHAnsi" w:cstheme="minorBidi"/>
          <w:b/>
          <w:bCs/>
          <w:u w:val="single"/>
        </w:rPr>
        <w:t>Recognised Governing Body</w:t>
      </w:r>
      <w:r>
        <w:rPr>
          <w:rFonts w:asciiTheme="minorHAnsi" w:hAnsiTheme="minorHAnsi" w:cstheme="minorBidi"/>
          <w:b/>
          <w:bCs/>
        </w:rPr>
        <w:t xml:space="preserve"> – </w:t>
      </w:r>
      <w:r>
        <w:rPr>
          <w:rFonts w:asciiTheme="minorHAnsi" w:hAnsiTheme="minorHAnsi" w:cstheme="minorBidi"/>
          <w:i/>
          <w:iCs/>
        </w:rPr>
        <w:t>please complete if your core activity involves sport/fitness activity</w:t>
      </w:r>
    </w:p>
    <w:p w14:paraId="1FC09914">
      <w:pPr>
        <w:spacing w:after="160"/>
        <w:rPr>
          <w:rFonts w:asciiTheme="minorHAnsi" w:hAnsiTheme="minorHAnsi" w:cstheme="minorHAnsi"/>
          <w:b/>
          <w:szCs w:val="24"/>
          <w:u w:val="single"/>
        </w:rPr>
      </w:pPr>
    </w:p>
    <w:tbl>
      <w:tblPr>
        <w:tblStyle w:val="5"/>
        <w:tblW w:w="1045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2410"/>
        <w:gridCol w:w="8040"/>
      </w:tblGrid>
      <w:tr w14:paraId="29ED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00" w:hRule="atLeast"/>
        </w:trPr>
        <w:tc>
          <w:tcPr>
            <w:tcW w:w="2410" w:type="dxa"/>
            <w:shd w:val="clear" w:color="auto" w:fill="FFFFFF" w:themeFill="background1"/>
            <w:vAlign w:val="center"/>
          </w:tcPr>
          <w:p w14:paraId="3ABD547B">
            <w:pPr>
              <w:spacing w:before="40" w:after="40"/>
              <w:rPr>
                <w:rFonts w:asciiTheme="minorHAnsi" w:hAnsiTheme="minorHAnsi" w:cstheme="minorHAnsi"/>
                <w:bCs/>
                <w:sz w:val="22"/>
                <w:szCs w:val="22"/>
              </w:rPr>
            </w:pPr>
            <w:r>
              <w:rPr>
                <w:rFonts w:asciiTheme="minorHAnsi" w:hAnsiTheme="minorHAnsi" w:cstheme="minorHAnsi"/>
                <w:bCs/>
                <w:sz w:val="22"/>
                <w:szCs w:val="22"/>
              </w:rPr>
              <w:t>Sport / Activity</w:t>
            </w:r>
          </w:p>
        </w:tc>
        <w:tc>
          <w:tcPr>
            <w:tcW w:w="8040" w:type="dxa"/>
            <w:shd w:val="clear" w:color="auto" w:fill="C0D842"/>
          </w:tcPr>
          <w:p w14:paraId="0C5EBFB7">
            <w:pPr>
              <w:rPr>
                <w:rFonts w:asciiTheme="minorHAnsi" w:hAnsiTheme="minorHAnsi" w:cstheme="minorHAnsi"/>
                <w:bCs/>
                <w:sz w:val="22"/>
                <w:szCs w:val="22"/>
              </w:rPr>
            </w:pPr>
          </w:p>
        </w:tc>
      </w:tr>
      <w:tr w14:paraId="5453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00" w:hRule="atLeast"/>
        </w:trPr>
        <w:tc>
          <w:tcPr>
            <w:tcW w:w="2410" w:type="dxa"/>
            <w:shd w:val="clear" w:color="auto" w:fill="FFFFFF" w:themeFill="background1"/>
            <w:vAlign w:val="center"/>
          </w:tcPr>
          <w:p w14:paraId="163354C9">
            <w:pPr>
              <w:spacing w:before="40" w:after="40"/>
              <w:rPr>
                <w:rFonts w:asciiTheme="minorHAnsi" w:hAnsiTheme="minorHAnsi" w:cstheme="minorHAnsi"/>
                <w:bCs/>
                <w:sz w:val="22"/>
                <w:szCs w:val="22"/>
              </w:rPr>
            </w:pPr>
            <w:r>
              <w:rPr>
                <w:rFonts w:asciiTheme="minorHAnsi" w:hAnsiTheme="minorHAnsi" w:cstheme="minorHAnsi"/>
                <w:bCs/>
                <w:sz w:val="22"/>
                <w:szCs w:val="22"/>
              </w:rPr>
              <w:t>Recognised National Governing Body (if applicable):</w:t>
            </w:r>
          </w:p>
        </w:tc>
        <w:tc>
          <w:tcPr>
            <w:tcW w:w="8040" w:type="dxa"/>
            <w:shd w:val="clear" w:color="auto" w:fill="C0D842"/>
          </w:tcPr>
          <w:p w14:paraId="4A48578B">
            <w:pPr>
              <w:spacing w:after="160"/>
              <w:rPr>
                <w:rFonts w:asciiTheme="minorHAnsi" w:hAnsiTheme="minorHAnsi" w:cstheme="minorBidi"/>
                <w:sz w:val="22"/>
                <w:szCs w:val="22"/>
              </w:rPr>
            </w:pPr>
          </w:p>
        </w:tc>
      </w:tr>
      <w:tr w14:paraId="1248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63" w:hRule="atLeast"/>
        </w:trPr>
        <w:tc>
          <w:tcPr>
            <w:tcW w:w="2410" w:type="dxa"/>
            <w:shd w:val="clear" w:color="auto" w:fill="FFFFFF" w:themeFill="background1"/>
            <w:vAlign w:val="center"/>
          </w:tcPr>
          <w:p w14:paraId="1C17040F">
            <w:pPr>
              <w:spacing w:after="160"/>
              <w:rPr>
                <w:rFonts w:asciiTheme="minorHAnsi" w:hAnsiTheme="minorHAnsi" w:cstheme="minorHAnsi"/>
                <w:b/>
                <w:sz w:val="22"/>
                <w:szCs w:val="22"/>
              </w:rPr>
            </w:pPr>
            <w:r>
              <w:rPr>
                <w:rFonts w:asciiTheme="minorHAnsi" w:hAnsiTheme="minorHAnsi" w:cstheme="minorHAnsi"/>
                <w:bCs/>
                <w:sz w:val="22"/>
                <w:szCs w:val="22"/>
              </w:rPr>
              <w:t xml:space="preserve">Coaching arrangement </w:t>
            </w:r>
            <w:r>
              <w:rPr>
                <w:rFonts w:asciiTheme="minorHAnsi" w:hAnsiTheme="minorHAnsi" w:cstheme="minorHAnsi"/>
                <w:b/>
                <w:sz w:val="22"/>
                <w:szCs w:val="22"/>
              </w:rPr>
              <w:t>[</w:t>
            </w:r>
            <w:r>
              <w:rPr>
                <w:rFonts w:asciiTheme="minorHAnsi" w:hAnsiTheme="minorHAnsi" w:cstheme="minorHAnsi"/>
                <w:b/>
                <w:i/>
                <w:iCs/>
                <w:sz w:val="22"/>
                <w:szCs w:val="22"/>
              </w:rPr>
              <w:t>Delete/add those that are not relevant</w:t>
            </w:r>
            <w:r>
              <w:rPr>
                <w:rFonts w:asciiTheme="minorHAnsi" w:hAnsiTheme="minorHAnsi" w:cstheme="minorHAnsi"/>
                <w:b/>
                <w:sz w:val="22"/>
                <w:szCs w:val="22"/>
              </w:rPr>
              <w:t>]</w:t>
            </w:r>
          </w:p>
        </w:tc>
        <w:tc>
          <w:tcPr>
            <w:tcW w:w="8040" w:type="dxa"/>
            <w:shd w:val="clear" w:color="auto" w:fill="C0D842"/>
          </w:tcPr>
          <w:p w14:paraId="40C2F545">
            <w:pPr>
              <w:spacing w:after="160"/>
              <w:rPr>
                <w:rFonts w:asciiTheme="minorHAnsi" w:hAnsiTheme="minorHAnsi" w:cstheme="minorHAnsi"/>
                <w:bCs/>
                <w:sz w:val="22"/>
                <w:szCs w:val="22"/>
              </w:rPr>
            </w:pPr>
          </w:p>
        </w:tc>
      </w:tr>
    </w:tbl>
    <w:p w14:paraId="4DC75303">
      <w:pPr>
        <w:spacing w:after="160" w:line="259" w:lineRule="auto"/>
        <w:rPr>
          <w:rFonts w:asciiTheme="minorHAnsi" w:hAnsiTheme="minorHAnsi" w:cstheme="minorHAnsi"/>
          <w:b/>
          <w:u w:val="single"/>
        </w:rPr>
      </w:pPr>
    </w:p>
    <w:p w14:paraId="75EBEBBF">
      <w:pPr>
        <w:spacing w:after="160" w:line="259" w:lineRule="auto"/>
        <w:jc w:val="both"/>
        <w:rPr>
          <w:rFonts w:ascii="Rubik" w:hAnsi="Rubik" w:cs="Rubik"/>
          <w:bCs/>
          <w:i/>
          <w:iCs/>
        </w:rPr>
      </w:pPr>
      <w:r>
        <w:rPr>
          <w:rFonts w:ascii="Rubik" w:hAnsi="Rubik" w:cs="Rubik"/>
          <w:b/>
          <w:u w:val="single"/>
        </w:rPr>
        <w:t>Activities</w:t>
      </w:r>
      <w:r>
        <w:rPr>
          <w:rFonts w:ascii="Rubik" w:hAnsi="Rubik" w:cs="Rubik"/>
          <w:b/>
        </w:rPr>
        <w:t xml:space="preserve"> – </w:t>
      </w:r>
      <w:r>
        <w:rPr>
          <w:rFonts w:ascii="Rubik" w:hAnsi="Rubik" w:cs="Rubik"/>
          <w:bCs/>
          <w:i/>
          <w:iCs/>
        </w:rPr>
        <w:t>In the table below list all activities your society will participate in over the upcoming year.</w:t>
      </w:r>
    </w:p>
    <w:p w14:paraId="76BFE376">
      <w:pPr>
        <w:spacing w:after="160" w:line="259" w:lineRule="auto"/>
        <w:jc w:val="both"/>
        <w:rPr>
          <w:rFonts w:ascii="Rubik" w:hAnsi="Rubik" w:cs="Rubik"/>
          <w:b/>
          <w:bCs/>
        </w:rPr>
      </w:pPr>
      <w:r>
        <w:rPr>
          <w:rFonts w:ascii="Rubik" w:hAnsi="Rubik" w:cs="Rubik"/>
          <w:b/>
          <w:bCs/>
        </w:rPr>
        <w:t xml:space="preserve">If an activity includes an external speaker, an overnight stay (UK or abroad) or is a performance or large-scale event it will need to be risk assessed individually. You can find out more </w:t>
      </w:r>
      <w:r>
        <w:fldChar w:fldCharType="begin"/>
      </w:r>
      <w:r>
        <w:instrText xml:space="preserve"> HYPERLINK "https://my.exeterguild.com/auth/committee/knowledge-base/222" \h </w:instrText>
      </w:r>
      <w:r>
        <w:fldChar w:fldCharType="separate"/>
      </w:r>
      <w:r>
        <w:rPr>
          <w:rStyle w:val="10"/>
          <w:rFonts w:ascii="Rubik" w:hAnsi="Rubik" w:cs="Rubik"/>
          <w:b/>
          <w:bCs/>
        </w:rPr>
        <w:t>here</w:t>
      </w:r>
      <w:r>
        <w:rPr>
          <w:rStyle w:val="10"/>
          <w:rFonts w:ascii="Rubik" w:hAnsi="Rubik" w:cs="Rubik"/>
          <w:b/>
          <w:bCs/>
        </w:rPr>
        <w:fldChar w:fldCharType="end"/>
      </w:r>
      <w:r>
        <w:rPr>
          <w:rFonts w:ascii="Rubik" w:hAnsi="Rubik" w:cs="Rubik"/>
          <w:b/>
          <w:bCs/>
        </w:rPr>
        <w:t xml:space="preserve"> </w:t>
      </w:r>
    </w:p>
    <w:p w14:paraId="3A86276B">
      <w:pPr>
        <w:spacing w:after="160" w:line="259" w:lineRule="auto"/>
        <w:rPr>
          <w:rFonts w:ascii="Rubik" w:hAnsi="Rubik" w:cs="Rubik"/>
          <w:bCs/>
          <w:i/>
          <w:iCs/>
        </w:rPr>
      </w:pPr>
      <w:r>
        <w:rPr>
          <w:rFonts w:ascii="Rubik" w:hAnsi="Rubik" w:cs="Rubik"/>
          <w:bCs/>
          <w:i/>
          <w:iCs/>
        </w:rPr>
        <w:t>Below is a list of common activities societies are participating in:</w:t>
      </w:r>
    </w:p>
    <w:p w14:paraId="47A30FF5">
      <w:pPr>
        <w:spacing w:after="160" w:line="259" w:lineRule="auto"/>
        <w:rPr>
          <w:rFonts w:ascii="Rubik" w:hAnsi="Rubik" w:cs="Rubik"/>
          <w:bCs/>
          <w:i/>
          <w:iCs/>
        </w:rPr>
        <w:sectPr>
          <w:headerReference r:id="rId5" w:type="default"/>
          <w:footerReference r:id="rId6" w:type="default"/>
          <w:pgSz w:w="11906" w:h="16838"/>
          <w:pgMar w:top="720" w:right="720" w:bottom="720" w:left="720" w:header="283" w:footer="708" w:gutter="0"/>
          <w:cols w:space="708" w:num="1"/>
          <w:docGrid w:linePitch="360" w:charSpace="0"/>
        </w:sectPr>
      </w:pPr>
    </w:p>
    <w:p w14:paraId="55A80CE9">
      <w:pPr>
        <w:spacing w:line="259" w:lineRule="auto"/>
        <w:rPr>
          <w:rFonts w:ascii="Rubik" w:hAnsi="Rubik" w:cs="Rubik" w:eastAsiaTheme="minorEastAsia"/>
        </w:rPr>
      </w:pPr>
      <w:r>
        <w:rPr>
          <w:rFonts w:ascii="Rubik" w:hAnsi="Rubik" w:cs="Rubik" w:eastAsiaTheme="minorEastAsia"/>
        </w:rPr>
        <w:t>Society Core Activity</w:t>
      </w:r>
    </w:p>
    <w:p w14:paraId="2B04177E">
      <w:pPr>
        <w:spacing w:line="259" w:lineRule="auto"/>
        <w:rPr>
          <w:rFonts w:ascii="Rubik" w:hAnsi="Rubik" w:cs="Rubik" w:eastAsiaTheme="minorEastAsia"/>
        </w:rPr>
      </w:pPr>
      <w:r>
        <w:rPr>
          <w:rFonts w:ascii="Rubik" w:hAnsi="Rubik" w:cs="Rubik" w:eastAsiaTheme="minorEastAsia"/>
        </w:rPr>
        <w:t xml:space="preserve">Forum Stalls </w:t>
      </w:r>
    </w:p>
    <w:p w14:paraId="5706163D">
      <w:pPr>
        <w:spacing w:line="259" w:lineRule="auto"/>
        <w:rPr>
          <w:rFonts w:ascii="Rubik" w:hAnsi="Rubik" w:cs="Rubik" w:eastAsiaTheme="minorEastAsia"/>
        </w:rPr>
      </w:pPr>
      <w:r>
        <w:rPr>
          <w:rFonts w:ascii="Rubik" w:hAnsi="Rubik" w:cs="Rubik" w:eastAsiaTheme="minorEastAsia"/>
        </w:rPr>
        <w:t xml:space="preserve">Welcome week activity </w:t>
      </w:r>
    </w:p>
    <w:p w14:paraId="1F8FF75B">
      <w:pPr>
        <w:spacing w:line="259" w:lineRule="auto"/>
        <w:rPr>
          <w:rFonts w:ascii="Rubik" w:hAnsi="Rubik" w:cs="Rubik" w:eastAsiaTheme="minorEastAsia"/>
        </w:rPr>
      </w:pPr>
      <w:r>
        <w:rPr>
          <w:rFonts w:ascii="Rubik" w:hAnsi="Rubik" w:cs="Rubik" w:eastAsiaTheme="minorEastAsia"/>
        </w:rPr>
        <w:t xml:space="preserve">Picnics </w:t>
      </w:r>
    </w:p>
    <w:p w14:paraId="711125B0">
      <w:pPr>
        <w:spacing w:line="259" w:lineRule="auto"/>
        <w:rPr>
          <w:rFonts w:ascii="Rubik" w:hAnsi="Rubik" w:cs="Rubik" w:eastAsiaTheme="minorEastAsia"/>
        </w:rPr>
      </w:pPr>
      <w:r>
        <w:rPr>
          <w:rFonts w:ascii="Rubik" w:hAnsi="Rubik" w:cs="Rubik" w:eastAsiaTheme="minorEastAsia"/>
        </w:rPr>
        <w:t>Pub visits</w:t>
      </w:r>
    </w:p>
    <w:p w14:paraId="39DFC3A7">
      <w:pPr>
        <w:spacing w:line="259" w:lineRule="auto"/>
        <w:rPr>
          <w:rFonts w:ascii="Rubik" w:hAnsi="Rubik" w:cs="Rubik" w:eastAsiaTheme="minorEastAsia"/>
        </w:rPr>
      </w:pPr>
      <w:r>
        <w:rPr>
          <w:rFonts w:ascii="Rubik" w:hAnsi="Rubik" w:cs="Rubik" w:eastAsiaTheme="minorEastAsia"/>
        </w:rPr>
        <w:t>Restaurant visits</w:t>
      </w:r>
    </w:p>
    <w:p w14:paraId="5861BB1A">
      <w:pPr>
        <w:spacing w:line="259" w:lineRule="auto"/>
        <w:rPr>
          <w:rFonts w:ascii="Rubik" w:hAnsi="Rubik" w:cs="Rubik" w:eastAsiaTheme="minorEastAsia"/>
        </w:rPr>
      </w:pPr>
      <w:r>
        <w:rPr>
          <w:rFonts w:ascii="Rubik" w:hAnsi="Rubik" w:cs="Rubik" w:eastAsiaTheme="minorEastAsia"/>
        </w:rPr>
        <w:t xml:space="preserve">Intramural sport teams </w:t>
      </w:r>
    </w:p>
    <w:p w14:paraId="3853C1B1">
      <w:pPr>
        <w:spacing w:line="259" w:lineRule="auto"/>
        <w:rPr>
          <w:rFonts w:ascii="Rubik" w:hAnsi="Rubik" w:cs="Rubik" w:eastAsiaTheme="minorEastAsia"/>
        </w:rPr>
      </w:pPr>
      <w:r>
        <w:rPr>
          <w:rFonts w:ascii="Rubik" w:hAnsi="Rubik" w:cs="Rubik" w:eastAsiaTheme="minorEastAsia"/>
        </w:rPr>
        <w:t>Craft activities</w:t>
      </w:r>
    </w:p>
    <w:p w14:paraId="003A76B3">
      <w:pPr>
        <w:spacing w:line="259" w:lineRule="auto"/>
        <w:rPr>
          <w:rFonts w:ascii="Rubik" w:hAnsi="Rubik" w:cs="Rubik" w:eastAsiaTheme="minorEastAsia"/>
        </w:rPr>
      </w:pPr>
      <w:r>
        <w:rPr>
          <w:rFonts w:ascii="Rubik" w:hAnsi="Rubik" w:cs="Rubik" w:eastAsiaTheme="minorEastAsia"/>
        </w:rPr>
        <w:t xml:space="preserve">Training sessions </w:t>
      </w:r>
    </w:p>
    <w:p w14:paraId="5DE86ADF">
      <w:pPr>
        <w:spacing w:line="259" w:lineRule="auto"/>
        <w:rPr>
          <w:rFonts w:ascii="Rubik" w:hAnsi="Rubik" w:cs="Rubik" w:eastAsiaTheme="minorEastAsia"/>
        </w:rPr>
      </w:pPr>
      <w:r>
        <w:rPr>
          <w:rFonts w:ascii="Rubik" w:hAnsi="Rubik" w:cs="Rubik" w:eastAsiaTheme="minorEastAsia"/>
        </w:rPr>
        <w:t xml:space="preserve">Competitions </w:t>
      </w:r>
    </w:p>
    <w:p w14:paraId="421EEA40">
      <w:pPr>
        <w:spacing w:line="259" w:lineRule="auto"/>
        <w:rPr>
          <w:rFonts w:ascii="Rubik" w:hAnsi="Rubik" w:cs="Rubik" w:eastAsiaTheme="minorEastAsia"/>
        </w:rPr>
      </w:pPr>
      <w:r>
        <w:rPr>
          <w:rFonts w:ascii="Rubik" w:hAnsi="Rubik" w:cs="Rubik" w:eastAsiaTheme="minorEastAsia"/>
        </w:rPr>
        <w:t>Conferences</w:t>
      </w:r>
    </w:p>
    <w:p w14:paraId="370D8286">
      <w:pPr>
        <w:pStyle w:val="4"/>
        <w:spacing w:before="0" w:beforeAutospacing="0" w:after="0" w:afterAutospacing="0"/>
        <w:rPr>
          <w:rFonts w:ascii="Rubik" w:hAnsi="Rubik" w:cs="Rubik" w:eastAsiaTheme="minorEastAsia"/>
        </w:rPr>
      </w:pPr>
      <w:r>
        <w:rPr>
          <w:rFonts w:ascii="Rubik" w:hAnsi="Rubik" w:cs="Rubik" w:eastAsiaTheme="minorEastAsia"/>
        </w:rPr>
        <w:t>Clubbing </w:t>
      </w:r>
    </w:p>
    <w:p w14:paraId="1C553064">
      <w:pPr>
        <w:pStyle w:val="4"/>
        <w:spacing w:before="0" w:beforeAutospacing="0" w:after="0" w:afterAutospacing="0"/>
        <w:rPr>
          <w:rFonts w:ascii="Rubik" w:hAnsi="Rubik" w:cs="Rubik" w:eastAsiaTheme="minorEastAsia"/>
        </w:rPr>
      </w:pPr>
      <w:r>
        <w:rPr>
          <w:rFonts w:ascii="Rubik" w:hAnsi="Rubik" w:cs="Rubik" w:eastAsiaTheme="minorEastAsia"/>
        </w:rPr>
        <w:t>Cafe / Coffee meetups </w:t>
      </w:r>
    </w:p>
    <w:p w14:paraId="0B2E1A6A">
      <w:pPr>
        <w:pStyle w:val="4"/>
        <w:spacing w:before="0" w:beforeAutospacing="0" w:after="0" w:afterAutospacing="0"/>
        <w:rPr>
          <w:rFonts w:ascii="Rubik" w:hAnsi="Rubik" w:cs="Rubik" w:eastAsiaTheme="minorEastAsia"/>
        </w:rPr>
      </w:pPr>
      <w:r>
        <w:rPr>
          <w:rFonts w:ascii="Rubik" w:hAnsi="Rubik" w:cs="Rubik" w:eastAsiaTheme="minorEastAsia"/>
        </w:rPr>
        <w:t>Film screenings </w:t>
      </w:r>
    </w:p>
    <w:p w14:paraId="02B7FCD3">
      <w:pPr>
        <w:pStyle w:val="4"/>
        <w:spacing w:before="0" w:beforeAutospacing="0" w:after="0" w:afterAutospacing="0"/>
        <w:rPr>
          <w:rFonts w:ascii="Rubik" w:hAnsi="Rubik" w:cs="Rubik" w:eastAsiaTheme="minorEastAsia"/>
        </w:rPr>
      </w:pPr>
      <w:r>
        <w:rPr>
          <w:rFonts w:ascii="Rubik" w:hAnsi="Rubik" w:cs="Rubik" w:eastAsiaTheme="minorEastAsia"/>
        </w:rPr>
        <w:t>Quiz / Games night</w:t>
      </w:r>
    </w:p>
    <w:p w14:paraId="6D0C4854">
      <w:pPr>
        <w:pStyle w:val="4"/>
        <w:spacing w:before="0" w:beforeAutospacing="0" w:after="0" w:afterAutospacing="0"/>
        <w:rPr>
          <w:rFonts w:ascii="Rubik" w:hAnsi="Rubik" w:cs="Rubik" w:eastAsiaTheme="minorEastAsia"/>
        </w:rPr>
      </w:pPr>
      <w:r>
        <w:rPr>
          <w:rFonts w:ascii="Rubik" w:hAnsi="Rubik" w:cs="Rubik" w:eastAsiaTheme="minorEastAsia"/>
        </w:rPr>
        <w:t>Day trips</w:t>
      </w:r>
    </w:p>
    <w:p w14:paraId="676AD37C">
      <w:pPr>
        <w:pStyle w:val="4"/>
        <w:spacing w:before="0" w:beforeAutospacing="0" w:after="0" w:afterAutospacing="0"/>
        <w:rPr>
          <w:rFonts w:ascii="Rubik" w:hAnsi="Rubik" w:cs="Rubik" w:eastAsiaTheme="minorEastAsia"/>
        </w:rPr>
      </w:pPr>
      <w:r>
        <w:rPr>
          <w:rFonts w:ascii="Rubik" w:hAnsi="Rubik" w:cs="Rubik" w:eastAsiaTheme="minorEastAsia"/>
        </w:rPr>
        <w:t xml:space="preserve">Winter/Summer balls (Under 150 attendees) </w:t>
      </w:r>
    </w:p>
    <w:p w14:paraId="08403C08">
      <w:pPr>
        <w:pStyle w:val="4"/>
        <w:spacing w:before="0" w:beforeAutospacing="0" w:after="0" w:afterAutospacing="0"/>
        <w:rPr>
          <w:rFonts w:ascii="Rubik" w:hAnsi="Rubik" w:cs="Rubik" w:eastAsiaTheme="minorEastAsia"/>
        </w:rPr>
      </w:pPr>
      <w:r>
        <w:rPr>
          <w:rFonts w:ascii="Rubik" w:hAnsi="Rubik" w:cs="Rubik" w:eastAsiaTheme="minorEastAsia"/>
        </w:rPr>
        <w:t>Bowling </w:t>
      </w:r>
    </w:p>
    <w:p w14:paraId="234BAC51">
      <w:pPr>
        <w:pStyle w:val="4"/>
        <w:spacing w:before="0" w:beforeAutospacing="0" w:after="0" w:afterAutospacing="0"/>
        <w:rPr>
          <w:rFonts w:ascii="Rubik" w:hAnsi="Rubik" w:cs="Rubik" w:eastAsiaTheme="minorEastAsia"/>
        </w:rPr>
      </w:pPr>
      <w:r>
        <w:rPr>
          <w:rFonts w:ascii="Rubik" w:hAnsi="Rubik" w:cs="Rubik" w:eastAsiaTheme="minorEastAsia"/>
        </w:rPr>
        <w:t>Beach trips</w:t>
      </w:r>
    </w:p>
    <w:p w14:paraId="0BCC74AE">
      <w:pPr>
        <w:pStyle w:val="4"/>
        <w:spacing w:before="0" w:beforeAutospacing="0" w:after="0" w:afterAutospacing="0"/>
        <w:rPr>
          <w:rFonts w:ascii="Rubik" w:hAnsi="Rubik" w:cs="Rubik" w:eastAsiaTheme="minorEastAsia"/>
        </w:rPr>
      </w:pPr>
      <w:r>
        <w:rPr>
          <w:rFonts w:ascii="Rubik" w:hAnsi="Rubik" w:cs="Rubik" w:eastAsiaTheme="minorEastAsia"/>
        </w:rPr>
        <w:t xml:space="preserve">Talks (Internal speaker only) </w:t>
      </w:r>
    </w:p>
    <w:p w14:paraId="3DA4E717">
      <w:pPr>
        <w:pStyle w:val="4"/>
        <w:spacing w:before="0" w:beforeAutospacing="0" w:after="0" w:afterAutospacing="0"/>
        <w:rPr>
          <w:rFonts w:ascii="Rubik" w:hAnsi="Rubik" w:cs="Rubik" w:eastAsiaTheme="minorEastAsia"/>
        </w:rPr>
      </w:pPr>
      <w:r>
        <w:rPr>
          <w:rFonts w:ascii="Rubik" w:hAnsi="Rubik" w:cs="Rubik" w:eastAsiaTheme="minorEastAsia"/>
        </w:rPr>
        <w:t>Volunteering</w:t>
      </w:r>
    </w:p>
    <w:p w14:paraId="59B0E64F">
      <w:pPr>
        <w:pStyle w:val="4"/>
        <w:spacing w:before="0" w:beforeAutospacing="0" w:after="0" w:afterAutospacing="0"/>
        <w:rPr>
          <w:rFonts w:ascii="Rubik" w:hAnsi="Rubik" w:cs="Rubik" w:eastAsiaTheme="minorEastAsia"/>
        </w:rPr>
        <w:sectPr>
          <w:footerReference r:id="rId7" w:type="default"/>
          <w:type w:val="continuous"/>
          <w:pgSz w:w="11906" w:h="16838"/>
          <w:pgMar w:top="720" w:right="720" w:bottom="720" w:left="720" w:header="708" w:footer="708" w:gutter="0"/>
          <w:cols w:space="709" w:num="3"/>
          <w:docGrid w:linePitch="360" w:charSpace="0"/>
        </w:sectPr>
      </w:pPr>
      <w:r>
        <w:rPr>
          <w:rFonts w:ascii="Rubik" w:hAnsi="Rubik" w:cs="Rubik" w:eastAsiaTheme="minorEastAsia"/>
        </w:rPr>
        <w:t>Fundraiser</w:t>
      </w:r>
    </w:p>
    <w:p w14:paraId="72804761">
      <w:pPr>
        <w:spacing w:after="160" w:line="259" w:lineRule="auto"/>
        <w:rPr>
          <w:rFonts w:asciiTheme="minorHAnsi" w:hAnsiTheme="minorHAnsi" w:cstheme="minorHAnsi"/>
          <w:bCs/>
          <w:i/>
          <w:iCs/>
        </w:rPr>
        <w:sectPr>
          <w:footerReference r:id="rId8" w:type="default"/>
          <w:type w:val="continuous"/>
          <w:pgSz w:w="11906" w:h="16838"/>
          <w:pgMar w:top="720" w:right="720" w:bottom="720" w:left="720" w:header="708" w:footer="708" w:gutter="0"/>
          <w:cols w:space="708" w:num="1"/>
          <w:docGrid w:linePitch="360" w:charSpace="0"/>
        </w:sectPr>
      </w:pPr>
    </w:p>
    <w:p w14:paraId="3E3F368B">
      <w:pPr>
        <w:spacing w:after="160" w:line="259" w:lineRule="auto"/>
        <w:rPr>
          <w:rFonts w:asciiTheme="minorHAnsi" w:hAnsiTheme="minorHAnsi" w:eastAsiaTheme="minorEastAsia" w:cstheme="minorBidi"/>
          <w:b/>
          <w:bCs/>
          <w:i/>
          <w:iCs/>
          <w:sz w:val="18"/>
          <w:szCs w:val="18"/>
        </w:rPr>
      </w:pPr>
    </w:p>
    <w:tbl>
      <w:tblPr>
        <w:tblStyle w:val="5"/>
        <w:tblpPr w:leftFromText="180" w:rightFromText="180" w:vertAnchor="page" w:horzAnchor="margin" w:tblpY="177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
        <w:gridCol w:w="1769"/>
        <w:gridCol w:w="4830"/>
        <w:gridCol w:w="1679"/>
        <w:gridCol w:w="2058"/>
      </w:tblGrid>
      <w:tr w14:paraId="4A69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5"/>
            <w:shd w:val="clear" w:color="auto" w:fill="FFFFFF" w:themeFill="background1"/>
          </w:tcPr>
          <w:p w14:paraId="7189B172">
            <w:pPr>
              <w:spacing w:before="40" w:after="40"/>
              <w:jc w:val="center"/>
              <w:rPr>
                <w:rFonts w:ascii="Rubik" w:hAnsi="Rubik" w:cs="Rubik" w:eastAsiaTheme="minorEastAsia"/>
                <w:b/>
                <w:bCs/>
                <w:color w:val="000000" w:themeColor="text1"/>
                <w:sz w:val="21"/>
                <w:szCs w:val="21"/>
                <w14:textFill>
                  <w14:solidFill>
                    <w14:schemeClr w14:val="tx1"/>
                  </w14:solidFill>
                </w14:textFill>
              </w:rPr>
            </w:pPr>
            <w:r>
              <w:rPr>
                <w:rFonts w:ascii="Rubik" w:hAnsi="Rubik" w:cs="Rubik" w:eastAsiaTheme="minorEastAsia"/>
                <w:b/>
                <w:bCs/>
                <w:color w:val="000000" w:themeColor="text1"/>
                <w:sz w:val="28"/>
                <w:szCs w:val="28"/>
                <w14:textFill>
                  <w14:solidFill>
                    <w14:schemeClr w14:val="tx1"/>
                  </w14:solidFill>
                </w14:textFill>
              </w:rPr>
              <w:t xml:space="preserve">Activity Description log </w:t>
            </w:r>
          </w:p>
        </w:tc>
      </w:tr>
      <w:tr w14:paraId="64C2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0" w:type="pct"/>
            <w:gridSpan w:val="2"/>
            <w:shd w:val="clear" w:color="auto" w:fill="FFFFFF" w:themeFill="background1"/>
          </w:tcPr>
          <w:p w14:paraId="2D9FC548">
            <w:pPr>
              <w:spacing w:before="40" w:after="40"/>
              <w:jc w:val="center"/>
              <w:rPr>
                <w:rFonts w:asciiTheme="minorHAnsi" w:hAnsiTheme="minorHAnsi" w:eastAsiaTheme="minorEastAsia" w:cstheme="minorBidi"/>
                <w:b/>
                <w:bCs/>
                <w:sz w:val="21"/>
                <w:szCs w:val="21"/>
              </w:rPr>
            </w:pPr>
          </w:p>
          <w:p w14:paraId="6560276E">
            <w:pPr>
              <w:spacing w:before="40" w:after="40"/>
              <w:jc w:val="center"/>
              <w:rPr>
                <w:rFonts w:asciiTheme="minorHAnsi" w:hAnsiTheme="minorHAnsi" w:eastAsiaTheme="minorEastAsia" w:cstheme="minorBidi"/>
                <w:b/>
                <w:bCs/>
                <w:sz w:val="21"/>
                <w:szCs w:val="21"/>
              </w:rPr>
            </w:pPr>
            <w:r>
              <w:rPr>
                <w:rFonts w:asciiTheme="minorHAnsi" w:hAnsiTheme="minorHAnsi" w:eastAsiaTheme="minorEastAsia" w:cstheme="minorBidi"/>
                <w:b/>
                <w:bCs/>
                <w:sz w:val="21"/>
                <w:szCs w:val="21"/>
              </w:rPr>
              <w:t>Activity Type e.g. Fitness Class, Games Session, Craft session etc</w:t>
            </w:r>
          </w:p>
        </w:tc>
        <w:tc>
          <w:tcPr>
            <w:tcW w:w="2261" w:type="pct"/>
            <w:shd w:val="clear" w:color="auto" w:fill="FFFFFF" w:themeFill="background1"/>
            <w:vAlign w:val="center"/>
          </w:tcPr>
          <w:p w14:paraId="34D5A3B8">
            <w:pPr>
              <w:spacing w:before="40" w:after="40"/>
              <w:jc w:val="center"/>
              <w:rPr>
                <w:rFonts w:asciiTheme="minorHAnsi" w:hAnsiTheme="minorHAnsi" w:eastAsiaTheme="minorEastAsia" w:cstheme="minorBidi"/>
                <w:b/>
                <w:bCs/>
                <w:sz w:val="21"/>
                <w:szCs w:val="21"/>
              </w:rPr>
            </w:pPr>
            <w:r>
              <w:rPr>
                <w:rFonts w:asciiTheme="minorHAnsi" w:hAnsiTheme="minorHAnsi" w:eastAsiaTheme="minorEastAsia" w:cstheme="minorBidi"/>
                <w:b/>
                <w:bCs/>
                <w:color w:val="000000" w:themeColor="text1"/>
                <w:sz w:val="21"/>
                <w:szCs w:val="21"/>
                <w14:textFill>
                  <w14:solidFill>
                    <w14:schemeClr w14:val="tx1"/>
                  </w14:solidFill>
                </w14:textFill>
              </w:rPr>
              <w:t>Describe the activity, what it involves, how it will be run?</w:t>
            </w:r>
          </w:p>
        </w:tc>
        <w:tc>
          <w:tcPr>
            <w:tcW w:w="786" w:type="pct"/>
            <w:shd w:val="clear" w:color="auto" w:fill="FFFFFF" w:themeFill="background1"/>
          </w:tcPr>
          <w:p w14:paraId="02F68DE2">
            <w:pPr>
              <w:spacing w:before="40" w:after="40"/>
              <w:jc w:val="center"/>
              <w:rPr>
                <w:rFonts w:asciiTheme="minorHAnsi" w:hAnsiTheme="minorHAnsi" w:eastAsiaTheme="minorEastAsia" w:cstheme="minorBidi"/>
                <w:b/>
                <w:bCs/>
                <w:color w:val="000000"/>
                <w:sz w:val="21"/>
                <w:szCs w:val="21"/>
              </w:rPr>
            </w:pPr>
          </w:p>
          <w:p w14:paraId="725D1203">
            <w:pPr>
              <w:spacing w:before="40" w:after="40"/>
              <w:jc w:val="center"/>
              <w:rPr>
                <w:rFonts w:asciiTheme="minorHAnsi" w:hAnsiTheme="minorHAnsi" w:eastAsiaTheme="minorEastAsia" w:cstheme="minorBidi"/>
                <w:b/>
                <w:bCs/>
                <w:color w:val="000000" w:themeColor="text1"/>
                <w:sz w:val="21"/>
                <w:szCs w:val="21"/>
                <w14:textFill>
                  <w14:solidFill>
                    <w14:schemeClr w14:val="tx1"/>
                  </w14:solidFill>
                </w14:textFill>
              </w:rPr>
            </w:pPr>
            <w:r>
              <w:rPr>
                <w:rFonts w:asciiTheme="minorHAnsi" w:hAnsiTheme="minorHAnsi" w:eastAsiaTheme="minorEastAsia" w:cstheme="minorBidi"/>
                <w:b/>
                <w:bCs/>
                <w:color w:val="000000" w:themeColor="text1"/>
                <w:sz w:val="21"/>
                <w:szCs w:val="21"/>
                <w14:textFill>
                  <w14:solidFill>
                    <w14:schemeClr w14:val="tx1"/>
                  </w14:solidFill>
                </w14:textFill>
              </w:rPr>
              <w:t>Frequency event will take place.</w:t>
            </w:r>
          </w:p>
        </w:tc>
        <w:tc>
          <w:tcPr>
            <w:tcW w:w="963" w:type="pct"/>
            <w:shd w:val="clear" w:color="auto" w:fill="FFFFFF" w:themeFill="background1"/>
            <w:vAlign w:val="center"/>
          </w:tcPr>
          <w:p w14:paraId="5E0AF0C0">
            <w:pPr>
              <w:spacing w:before="40" w:after="40"/>
              <w:jc w:val="center"/>
              <w:rPr>
                <w:rFonts w:asciiTheme="minorHAnsi" w:hAnsiTheme="minorHAnsi" w:eastAsiaTheme="minorEastAsia" w:cstheme="minorBidi"/>
                <w:b/>
                <w:bCs/>
                <w:sz w:val="21"/>
                <w:szCs w:val="21"/>
              </w:rPr>
            </w:pPr>
            <w:r>
              <w:rPr>
                <w:rFonts w:asciiTheme="minorHAnsi" w:hAnsiTheme="minorHAnsi" w:eastAsiaTheme="minorEastAsia" w:cstheme="minorBidi"/>
                <w:b/>
                <w:bCs/>
                <w:color w:val="000000" w:themeColor="text1"/>
                <w:sz w:val="21"/>
                <w:szCs w:val="21"/>
                <w14:textFill>
                  <w14:solidFill>
                    <w14:schemeClr w14:val="tx1"/>
                  </w14:solidFill>
                </w14:textFill>
              </w:rPr>
              <w:t xml:space="preserve">Details of Equipment to be used during the event. Please </w:t>
            </w:r>
            <w:bookmarkStart w:id="0" w:name="_Int_hPUE6fVe"/>
            <w:r>
              <w:rPr>
                <w:rFonts w:asciiTheme="minorHAnsi" w:hAnsiTheme="minorHAnsi" w:eastAsiaTheme="minorEastAsia" w:cstheme="minorBidi"/>
                <w:b/>
                <w:bCs/>
                <w:color w:val="000000" w:themeColor="text1"/>
                <w:sz w:val="21"/>
                <w:szCs w:val="21"/>
                <w14:textFill>
                  <w14:solidFill>
                    <w14:schemeClr w14:val="tx1"/>
                  </w14:solidFill>
                </w14:textFill>
              </w:rPr>
              <w:t>indicate</w:t>
            </w:r>
            <w:bookmarkEnd w:id="0"/>
            <w:r>
              <w:rPr>
                <w:rFonts w:asciiTheme="minorHAnsi" w:hAnsiTheme="minorHAnsi" w:eastAsiaTheme="minorEastAsia" w:cstheme="minorBidi"/>
                <w:b/>
                <w:bCs/>
                <w:color w:val="000000" w:themeColor="text1"/>
                <w:sz w:val="21"/>
                <w:szCs w:val="21"/>
                <w14:textFill>
                  <w14:solidFill>
                    <w14:schemeClr w14:val="tx1"/>
                  </w14:solidFill>
                </w14:textFill>
              </w:rPr>
              <w:t xml:space="preserve"> whether provided by group</w:t>
            </w:r>
          </w:p>
        </w:tc>
      </w:tr>
      <w:tr w14:paraId="2B60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21889B2F">
            <w:pPr>
              <w:spacing w:before="40" w:after="40"/>
              <w:rPr>
                <w:rFonts w:asciiTheme="minorHAnsi" w:hAnsiTheme="minorHAnsi" w:eastAsiaTheme="minorEastAsia" w:cstheme="minorBidi"/>
              </w:rPr>
            </w:pPr>
            <w:r>
              <w:rPr>
                <w:rFonts w:asciiTheme="minorHAnsi" w:hAnsiTheme="minorHAnsi" w:eastAsiaTheme="minorEastAsia" w:cstheme="minorBidi"/>
              </w:rPr>
              <w:t>1</w:t>
            </w:r>
          </w:p>
        </w:tc>
        <w:tc>
          <w:tcPr>
            <w:tcW w:w="828" w:type="pct"/>
            <w:shd w:val="clear" w:color="auto" w:fill="C0D842"/>
          </w:tcPr>
          <w:p w14:paraId="10B61CB0">
            <w:pPr>
              <w:spacing w:before="40" w:after="40"/>
              <w:rPr>
                <w:rFonts w:asciiTheme="minorHAnsi" w:hAnsiTheme="minorHAnsi" w:eastAsiaTheme="minorEastAsia" w:cstheme="minorBidi"/>
                <w:sz w:val="21"/>
                <w:szCs w:val="21"/>
              </w:rPr>
            </w:pPr>
            <w:r>
              <w:rPr>
                <w:rFonts w:ascii="Noto Sans SC" w:hAnsi="Noto Sans SC" w:eastAsia="Noto Sans SC" w:cs="Noto Sans SC"/>
                <w:i w:val="0"/>
                <w:iCs w:val="0"/>
                <w:caps w:val="0"/>
                <w:color w:val="000000"/>
                <w:spacing w:val="0"/>
                <w:sz w:val="21"/>
                <w:szCs w:val="21"/>
              </w:rPr>
              <w:t>Explore gourmet restaurants</w:t>
            </w:r>
          </w:p>
        </w:tc>
        <w:tc>
          <w:tcPr>
            <w:tcW w:w="2261" w:type="pct"/>
            <w:shd w:val="clear" w:color="auto" w:fill="C0D842"/>
          </w:tcPr>
          <w:p w14:paraId="3D88D77F">
            <w:pPr>
              <w:spacing w:before="40" w:after="40"/>
              <w:rPr>
                <w:rFonts w:asciiTheme="minorHAnsi" w:hAnsiTheme="minorHAnsi" w:eastAsiaTheme="minorEastAsia" w:cstheme="minorBidi"/>
                <w:sz w:val="21"/>
                <w:szCs w:val="21"/>
              </w:rPr>
            </w:pPr>
            <w:r>
              <w:rPr>
                <w:rFonts w:ascii="Noto Sans SC" w:hAnsi="Noto Sans SC" w:eastAsia="Noto Sans SC" w:cs="Noto Sans SC"/>
                <w:i w:val="0"/>
                <w:iCs w:val="0"/>
                <w:caps w:val="0"/>
                <w:color w:val="000000"/>
                <w:spacing w:val="0"/>
                <w:sz w:val="21"/>
                <w:szCs w:val="21"/>
              </w:rPr>
              <w:t>The members explored the surrounding gourmet shops together</w:t>
            </w:r>
          </w:p>
        </w:tc>
        <w:tc>
          <w:tcPr>
            <w:tcW w:w="786" w:type="pct"/>
            <w:shd w:val="clear" w:color="auto" w:fill="C0D842"/>
          </w:tcPr>
          <w:p w14:paraId="45BFF050">
            <w:pPr>
              <w:spacing w:before="40" w:after="40"/>
              <w:rPr>
                <w:rFonts w:hint="default" w:asciiTheme="minorHAnsi" w:hAnsiTheme="minorHAnsi" w:eastAsiaTheme="minorEastAsia" w:cstheme="minorBidi"/>
                <w:lang w:val="en-US" w:eastAsia="zh-CN"/>
              </w:rPr>
            </w:pPr>
            <w:r>
              <w:rPr>
                <w:rFonts w:hint="eastAsia" w:asciiTheme="minorHAnsi" w:hAnsiTheme="minorHAnsi" w:eastAsiaTheme="minorEastAsia" w:cstheme="minorBidi"/>
                <w:lang w:val="en-US" w:eastAsia="zh-CN"/>
              </w:rPr>
              <w:t>n/a</w:t>
            </w:r>
          </w:p>
        </w:tc>
        <w:tc>
          <w:tcPr>
            <w:tcW w:w="963" w:type="pct"/>
            <w:shd w:val="clear" w:color="auto" w:fill="C0D842"/>
            <w:vAlign w:val="center"/>
          </w:tcPr>
          <w:p w14:paraId="6F730A58">
            <w:pPr>
              <w:spacing w:before="40" w:after="40"/>
              <w:rPr>
                <w:rFonts w:asciiTheme="minorHAnsi" w:hAnsiTheme="minorHAnsi" w:eastAsiaTheme="minorEastAsia" w:cstheme="minorBidi"/>
              </w:rPr>
            </w:pPr>
            <w:r>
              <w:rPr>
                <w:rFonts w:hint="eastAsia" w:asciiTheme="minorHAnsi" w:hAnsiTheme="minorHAnsi" w:eastAsiaTheme="minorEastAsia" w:cstheme="minorBidi"/>
                <w:lang w:val="en-US" w:eastAsia="zh-CN"/>
              </w:rPr>
              <w:t>n/a</w:t>
            </w:r>
          </w:p>
        </w:tc>
      </w:tr>
      <w:tr w14:paraId="5681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3D3D8A37">
            <w:pPr>
              <w:spacing w:before="40" w:after="40"/>
              <w:rPr>
                <w:rFonts w:asciiTheme="minorHAnsi" w:hAnsiTheme="minorHAnsi" w:eastAsiaTheme="minorEastAsia" w:cstheme="minorBidi"/>
              </w:rPr>
            </w:pPr>
            <w:r>
              <w:rPr>
                <w:rFonts w:asciiTheme="minorHAnsi" w:hAnsiTheme="minorHAnsi" w:eastAsiaTheme="minorEastAsia" w:cstheme="minorBidi"/>
              </w:rPr>
              <w:t>2</w:t>
            </w:r>
          </w:p>
        </w:tc>
        <w:tc>
          <w:tcPr>
            <w:tcW w:w="828" w:type="pct"/>
            <w:shd w:val="clear" w:color="auto" w:fill="C0D842"/>
          </w:tcPr>
          <w:p w14:paraId="7CEC3F70">
            <w:pPr>
              <w:spacing w:before="40" w:after="40"/>
              <w:rPr>
                <w:rFonts w:asciiTheme="minorHAnsi" w:hAnsiTheme="minorHAnsi" w:eastAsiaTheme="minorEastAsia" w:cstheme="minorBidi"/>
              </w:rPr>
            </w:pPr>
          </w:p>
        </w:tc>
        <w:tc>
          <w:tcPr>
            <w:tcW w:w="2261" w:type="pct"/>
            <w:shd w:val="clear" w:color="auto" w:fill="C0D842"/>
          </w:tcPr>
          <w:p w14:paraId="5E4D02A1">
            <w:pPr>
              <w:spacing w:before="40" w:after="40"/>
              <w:rPr>
                <w:rFonts w:asciiTheme="minorHAnsi" w:hAnsiTheme="minorHAnsi" w:eastAsiaTheme="minorEastAsia" w:cstheme="minorBidi"/>
              </w:rPr>
            </w:pPr>
          </w:p>
        </w:tc>
        <w:tc>
          <w:tcPr>
            <w:tcW w:w="786" w:type="pct"/>
            <w:shd w:val="clear" w:color="auto" w:fill="C0D842"/>
          </w:tcPr>
          <w:p w14:paraId="4B6ACBC8">
            <w:pPr>
              <w:spacing w:before="40" w:after="40"/>
              <w:rPr>
                <w:rFonts w:asciiTheme="minorHAnsi" w:hAnsiTheme="minorHAnsi" w:eastAsiaTheme="minorEastAsia" w:cstheme="minorBidi"/>
              </w:rPr>
            </w:pPr>
          </w:p>
        </w:tc>
        <w:tc>
          <w:tcPr>
            <w:tcW w:w="963" w:type="pct"/>
            <w:shd w:val="clear" w:color="auto" w:fill="C0D842"/>
            <w:vAlign w:val="center"/>
          </w:tcPr>
          <w:p w14:paraId="5B1883B5">
            <w:pPr>
              <w:spacing w:before="40" w:after="40"/>
              <w:rPr>
                <w:rFonts w:asciiTheme="minorHAnsi" w:hAnsiTheme="minorHAnsi" w:eastAsiaTheme="minorEastAsia" w:cstheme="minorBidi"/>
              </w:rPr>
            </w:pPr>
          </w:p>
        </w:tc>
      </w:tr>
      <w:tr w14:paraId="4330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45AE70B5">
            <w:pPr>
              <w:spacing w:before="40" w:after="40"/>
              <w:rPr>
                <w:rFonts w:asciiTheme="minorHAnsi" w:hAnsiTheme="minorHAnsi" w:eastAsiaTheme="minorEastAsia" w:cstheme="minorBidi"/>
              </w:rPr>
            </w:pPr>
            <w:r>
              <w:rPr>
                <w:rFonts w:asciiTheme="minorHAnsi" w:hAnsiTheme="minorHAnsi" w:eastAsiaTheme="minorEastAsia" w:cstheme="minorBidi"/>
              </w:rPr>
              <w:t>3</w:t>
            </w:r>
          </w:p>
        </w:tc>
        <w:tc>
          <w:tcPr>
            <w:tcW w:w="828" w:type="pct"/>
            <w:shd w:val="clear" w:color="auto" w:fill="C0D842"/>
          </w:tcPr>
          <w:p w14:paraId="5026A5C5">
            <w:pPr>
              <w:spacing w:before="40" w:after="40"/>
              <w:rPr>
                <w:rFonts w:asciiTheme="minorHAnsi" w:hAnsiTheme="minorHAnsi" w:eastAsiaTheme="minorEastAsia" w:cstheme="minorBidi"/>
              </w:rPr>
            </w:pPr>
          </w:p>
        </w:tc>
        <w:tc>
          <w:tcPr>
            <w:tcW w:w="2261" w:type="pct"/>
            <w:shd w:val="clear" w:color="auto" w:fill="C0D842"/>
          </w:tcPr>
          <w:p w14:paraId="57C5D4CB">
            <w:pPr>
              <w:spacing w:before="40" w:after="40"/>
              <w:rPr>
                <w:rFonts w:asciiTheme="minorHAnsi" w:hAnsiTheme="minorHAnsi" w:eastAsiaTheme="minorEastAsia" w:cstheme="minorBidi"/>
              </w:rPr>
            </w:pPr>
          </w:p>
        </w:tc>
        <w:tc>
          <w:tcPr>
            <w:tcW w:w="786" w:type="pct"/>
            <w:shd w:val="clear" w:color="auto" w:fill="C0D842"/>
          </w:tcPr>
          <w:p w14:paraId="5B815160">
            <w:pPr>
              <w:spacing w:before="40" w:after="40"/>
              <w:rPr>
                <w:rFonts w:asciiTheme="minorHAnsi" w:hAnsiTheme="minorHAnsi" w:eastAsiaTheme="minorEastAsia" w:cstheme="minorBidi"/>
              </w:rPr>
            </w:pPr>
          </w:p>
        </w:tc>
        <w:tc>
          <w:tcPr>
            <w:tcW w:w="963" w:type="pct"/>
            <w:shd w:val="clear" w:color="auto" w:fill="C0D842"/>
            <w:vAlign w:val="center"/>
          </w:tcPr>
          <w:p w14:paraId="0B1BC3B8">
            <w:pPr>
              <w:spacing w:before="40" w:after="40"/>
              <w:rPr>
                <w:rFonts w:asciiTheme="minorHAnsi" w:hAnsiTheme="minorHAnsi" w:eastAsiaTheme="minorEastAsia" w:cstheme="minorBidi"/>
              </w:rPr>
            </w:pPr>
          </w:p>
        </w:tc>
      </w:tr>
      <w:tr w14:paraId="712D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26D3709F">
            <w:pPr>
              <w:spacing w:before="40" w:after="40"/>
              <w:rPr>
                <w:rFonts w:asciiTheme="minorHAnsi" w:hAnsiTheme="minorHAnsi" w:eastAsiaTheme="minorEastAsia" w:cstheme="minorBidi"/>
              </w:rPr>
            </w:pPr>
            <w:r>
              <w:rPr>
                <w:rFonts w:asciiTheme="minorHAnsi" w:hAnsiTheme="minorHAnsi" w:eastAsiaTheme="minorEastAsia" w:cstheme="minorBidi"/>
              </w:rPr>
              <w:t>4</w:t>
            </w:r>
          </w:p>
        </w:tc>
        <w:tc>
          <w:tcPr>
            <w:tcW w:w="828" w:type="pct"/>
            <w:shd w:val="clear" w:color="auto" w:fill="C0D842"/>
          </w:tcPr>
          <w:p w14:paraId="18943A89">
            <w:pPr>
              <w:spacing w:before="40" w:after="40"/>
              <w:rPr>
                <w:rFonts w:asciiTheme="minorHAnsi" w:hAnsiTheme="minorHAnsi" w:eastAsiaTheme="minorEastAsia" w:cstheme="minorBidi"/>
              </w:rPr>
            </w:pPr>
          </w:p>
        </w:tc>
        <w:tc>
          <w:tcPr>
            <w:tcW w:w="2261" w:type="pct"/>
            <w:shd w:val="clear" w:color="auto" w:fill="C0D842"/>
          </w:tcPr>
          <w:p w14:paraId="09966B25">
            <w:pPr>
              <w:spacing w:before="40" w:after="40"/>
              <w:rPr>
                <w:rFonts w:asciiTheme="minorHAnsi" w:hAnsiTheme="minorHAnsi" w:eastAsiaTheme="minorEastAsia" w:cstheme="minorBidi"/>
              </w:rPr>
            </w:pPr>
          </w:p>
          <w:p w14:paraId="6A9927F5">
            <w:pPr>
              <w:spacing w:before="40" w:after="40"/>
              <w:rPr>
                <w:rFonts w:asciiTheme="minorHAnsi" w:hAnsiTheme="minorHAnsi" w:eastAsiaTheme="minorEastAsia" w:cstheme="minorBidi"/>
              </w:rPr>
            </w:pPr>
          </w:p>
        </w:tc>
        <w:tc>
          <w:tcPr>
            <w:tcW w:w="786" w:type="pct"/>
            <w:shd w:val="clear" w:color="auto" w:fill="C0D842"/>
          </w:tcPr>
          <w:p w14:paraId="109EC0B7">
            <w:pPr>
              <w:spacing w:before="40" w:after="40"/>
              <w:rPr>
                <w:rFonts w:asciiTheme="minorHAnsi" w:hAnsiTheme="minorHAnsi" w:eastAsiaTheme="minorEastAsia" w:cstheme="minorBidi"/>
              </w:rPr>
            </w:pPr>
          </w:p>
        </w:tc>
        <w:tc>
          <w:tcPr>
            <w:tcW w:w="963" w:type="pct"/>
            <w:shd w:val="clear" w:color="auto" w:fill="C0D842"/>
            <w:vAlign w:val="center"/>
          </w:tcPr>
          <w:p w14:paraId="3553F6BC">
            <w:pPr>
              <w:spacing w:before="40" w:after="40"/>
              <w:rPr>
                <w:rFonts w:asciiTheme="minorHAnsi" w:hAnsiTheme="minorHAnsi" w:eastAsiaTheme="minorEastAsia" w:cstheme="minorBidi"/>
              </w:rPr>
            </w:pPr>
          </w:p>
        </w:tc>
      </w:tr>
      <w:tr w14:paraId="0146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757003FF">
            <w:pPr>
              <w:spacing w:before="40" w:after="40"/>
              <w:rPr>
                <w:rFonts w:asciiTheme="minorHAnsi" w:hAnsiTheme="minorHAnsi" w:eastAsiaTheme="minorEastAsia" w:cstheme="minorBidi"/>
              </w:rPr>
            </w:pPr>
            <w:r>
              <w:rPr>
                <w:rFonts w:asciiTheme="minorHAnsi" w:hAnsiTheme="minorHAnsi" w:eastAsiaTheme="minorEastAsia" w:cstheme="minorBidi"/>
              </w:rPr>
              <w:t>5</w:t>
            </w:r>
          </w:p>
        </w:tc>
        <w:tc>
          <w:tcPr>
            <w:tcW w:w="828" w:type="pct"/>
            <w:shd w:val="clear" w:color="auto" w:fill="C0D842"/>
          </w:tcPr>
          <w:p w14:paraId="65564119">
            <w:pPr>
              <w:spacing w:before="40" w:after="40"/>
              <w:rPr>
                <w:rFonts w:asciiTheme="minorHAnsi" w:hAnsiTheme="minorHAnsi" w:eastAsiaTheme="minorEastAsia" w:cstheme="minorBidi"/>
              </w:rPr>
            </w:pPr>
          </w:p>
        </w:tc>
        <w:tc>
          <w:tcPr>
            <w:tcW w:w="2261" w:type="pct"/>
            <w:shd w:val="clear" w:color="auto" w:fill="C0D842"/>
          </w:tcPr>
          <w:p w14:paraId="390C58D7">
            <w:pPr>
              <w:spacing w:before="40" w:after="40"/>
              <w:rPr>
                <w:rFonts w:asciiTheme="minorHAnsi" w:hAnsiTheme="minorHAnsi" w:eastAsiaTheme="minorEastAsia" w:cstheme="minorBidi"/>
              </w:rPr>
            </w:pPr>
          </w:p>
          <w:p w14:paraId="29B8F424">
            <w:pPr>
              <w:spacing w:before="40" w:after="40"/>
              <w:rPr>
                <w:rFonts w:asciiTheme="minorHAnsi" w:hAnsiTheme="minorHAnsi" w:eastAsiaTheme="minorEastAsia" w:cstheme="minorBidi"/>
              </w:rPr>
            </w:pPr>
          </w:p>
        </w:tc>
        <w:tc>
          <w:tcPr>
            <w:tcW w:w="786" w:type="pct"/>
            <w:shd w:val="clear" w:color="auto" w:fill="C0D842"/>
          </w:tcPr>
          <w:p w14:paraId="377AE038">
            <w:pPr>
              <w:spacing w:before="40" w:after="40"/>
              <w:rPr>
                <w:rFonts w:asciiTheme="minorHAnsi" w:hAnsiTheme="minorHAnsi" w:eastAsiaTheme="minorEastAsia" w:cstheme="minorBidi"/>
              </w:rPr>
            </w:pPr>
          </w:p>
        </w:tc>
        <w:tc>
          <w:tcPr>
            <w:tcW w:w="963" w:type="pct"/>
            <w:shd w:val="clear" w:color="auto" w:fill="C0D842"/>
            <w:vAlign w:val="center"/>
          </w:tcPr>
          <w:p w14:paraId="7FF8A7B2">
            <w:pPr>
              <w:spacing w:before="40" w:after="40"/>
              <w:rPr>
                <w:rFonts w:asciiTheme="minorHAnsi" w:hAnsiTheme="minorHAnsi" w:eastAsiaTheme="minorEastAsia" w:cstheme="minorBidi"/>
              </w:rPr>
            </w:pPr>
          </w:p>
        </w:tc>
      </w:tr>
      <w:tr w14:paraId="211B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 w:type="pct"/>
            <w:shd w:val="clear" w:color="auto" w:fill="FFFFFF" w:themeFill="background1"/>
          </w:tcPr>
          <w:p w14:paraId="41FB9DA0">
            <w:pPr>
              <w:spacing w:before="40" w:after="40"/>
              <w:rPr>
                <w:rFonts w:asciiTheme="minorHAnsi" w:hAnsiTheme="minorHAnsi" w:eastAsiaTheme="minorEastAsia" w:cstheme="minorBidi"/>
              </w:rPr>
            </w:pPr>
            <w:r>
              <w:rPr>
                <w:rFonts w:asciiTheme="minorHAnsi" w:hAnsiTheme="minorHAnsi" w:eastAsiaTheme="minorEastAsia" w:cstheme="minorBidi"/>
              </w:rPr>
              <w:t>6</w:t>
            </w:r>
          </w:p>
        </w:tc>
        <w:tc>
          <w:tcPr>
            <w:tcW w:w="828" w:type="pct"/>
            <w:shd w:val="clear" w:color="auto" w:fill="C0D842"/>
          </w:tcPr>
          <w:p w14:paraId="6CDAD565">
            <w:pPr>
              <w:spacing w:before="40" w:after="40"/>
              <w:rPr>
                <w:rFonts w:asciiTheme="minorHAnsi" w:hAnsiTheme="minorHAnsi" w:eastAsiaTheme="minorEastAsia" w:cstheme="minorBidi"/>
              </w:rPr>
            </w:pPr>
          </w:p>
        </w:tc>
        <w:tc>
          <w:tcPr>
            <w:tcW w:w="2261" w:type="pct"/>
            <w:shd w:val="clear" w:color="auto" w:fill="C0D842"/>
          </w:tcPr>
          <w:p w14:paraId="22396E77">
            <w:pPr>
              <w:spacing w:before="40" w:after="40"/>
              <w:rPr>
                <w:rFonts w:asciiTheme="minorHAnsi" w:hAnsiTheme="minorHAnsi" w:eastAsiaTheme="minorEastAsia" w:cstheme="minorBidi"/>
              </w:rPr>
            </w:pPr>
          </w:p>
        </w:tc>
        <w:tc>
          <w:tcPr>
            <w:tcW w:w="786" w:type="pct"/>
            <w:shd w:val="clear" w:color="auto" w:fill="C0D842"/>
          </w:tcPr>
          <w:p w14:paraId="104F9EEE">
            <w:pPr>
              <w:spacing w:before="40" w:after="40"/>
              <w:rPr>
                <w:rFonts w:asciiTheme="minorHAnsi" w:hAnsiTheme="minorHAnsi" w:eastAsiaTheme="minorEastAsia" w:cstheme="minorBidi"/>
              </w:rPr>
            </w:pPr>
          </w:p>
        </w:tc>
        <w:tc>
          <w:tcPr>
            <w:tcW w:w="963" w:type="pct"/>
            <w:shd w:val="clear" w:color="auto" w:fill="C0D842"/>
            <w:vAlign w:val="center"/>
          </w:tcPr>
          <w:p w14:paraId="5990BFD0">
            <w:pPr>
              <w:spacing w:before="40" w:after="40"/>
              <w:rPr>
                <w:rFonts w:asciiTheme="minorHAnsi" w:hAnsiTheme="minorHAnsi" w:eastAsiaTheme="minorEastAsia" w:cstheme="minorBidi"/>
              </w:rPr>
            </w:pPr>
          </w:p>
        </w:tc>
      </w:tr>
    </w:tbl>
    <w:p w14:paraId="55CF6A20">
      <w:pPr>
        <w:spacing w:after="160" w:line="259" w:lineRule="auto"/>
        <w:rPr>
          <w:rFonts w:asciiTheme="minorHAnsi" w:hAnsiTheme="minorHAnsi" w:eastAsiaTheme="minorEastAsia" w:cstheme="minorBidi"/>
          <w:b/>
          <w:bCs/>
          <w:i/>
          <w:iCs/>
          <w:sz w:val="18"/>
          <w:szCs w:val="18"/>
        </w:rPr>
      </w:pPr>
    </w:p>
    <w:p w14:paraId="1B8E438C">
      <w:pPr>
        <w:spacing w:after="160" w:line="259" w:lineRule="auto"/>
        <w:rPr>
          <w:rFonts w:asciiTheme="minorHAnsi" w:hAnsiTheme="minorHAnsi" w:eastAsiaTheme="minorEastAsia" w:cstheme="minorBidi"/>
          <w:b/>
          <w:bCs/>
          <w:color w:val="000000" w:themeColor="text1"/>
          <w:u w:val="single"/>
          <w14:textFill>
            <w14:solidFill>
              <w14:schemeClr w14:val="tx1"/>
            </w14:solidFill>
          </w14:textFill>
        </w:rPr>
      </w:pPr>
    </w:p>
    <w:p w14:paraId="43D791D0">
      <w:pPr>
        <w:widowControl w:val="0"/>
        <w:pBdr>
          <w:top w:val="none" w:color="auto" w:sz="0" w:space="0"/>
          <w:left w:val="none" w:color="auto" w:sz="0" w:space="0"/>
          <w:bottom w:val="none" w:color="auto" w:sz="0" w:space="0"/>
          <w:right w:val="none" w:color="auto" w:sz="0" w:space="0"/>
          <w:between w:val="none" w:color="auto" w:sz="0" w:space="0"/>
        </w:pBdr>
        <w:spacing w:after="160" w:line="259" w:lineRule="auto"/>
        <w:rPr>
          <w:rFonts w:asciiTheme="minorHAnsi" w:hAnsiTheme="minorHAnsi" w:cstheme="minorBidi"/>
          <w:b/>
          <w:bCs/>
          <w:i/>
          <w:iCs/>
          <w:sz w:val="18"/>
          <w:szCs w:val="18"/>
        </w:rPr>
        <w:sectPr>
          <w:footerReference r:id="rId9" w:type="default"/>
          <w:type w:val="continuous"/>
          <w:pgSz w:w="11906" w:h="16838"/>
          <w:pgMar w:top="720" w:right="720" w:bottom="720" w:left="720" w:header="708" w:footer="708" w:gutter="0"/>
          <w:cols w:space="708" w:num="1"/>
          <w:docGrid w:linePitch="360" w:charSpace="0"/>
        </w:sectPr>
      </w:pPr>
    </w:p>
    <w:p w14:paraId="4001B45A">
      <w:pPr>
        <w:spacing w:after="160" w:line="259" w:lineRule="auto"/>
        <w:rPr>
          <w:rFonts w:asciiTheme="minorHAnsi" w:hAnsiTheme="minorHAnsi" w:eastAsiaTheme="minorEastAsia" w:cstheme="minorBidi"/>
          <w:b/>
          <w:bCs/>
          <w:u w:val="single"/>
        </w:rPr>
      </w:pPr>
      <w:r>
        <w:rPr>
          <w:rFonts w:asciiTheme="minorHAnsi" w:hAnsiTheme="minorHAnsi" w:eastAsiaTheme="minorEastAsia" w:cstheme="minorBidi"/>
          <w:b/>
          <w:bCs/>
          <w:u w:val="single"/>
        </w:rPr>
        <w:t xml:space="preserve">Activity Type 1: </w:t>
      </w:r>
      <w:r>
        <w:rPr>
          <w:rFonts w:asciiTheme="minorHAnsi" w:hAnsiTheme="minorHAnsi" w:eastAsiaTheme="minorEastAsia" w:cstheme="minorBidi"/>
          <w:b/>
          <w:bCs/>
          <w:i/>
          <w:iCs/>
          <w:u w:val="single"/>
        </w:rPr>
        <w:t>[</w:t>
      </w:r>
      <w:r>
        <w:rPr>
          <w:rFonts w:ascii="Noto Sans SC" w:hAnsi="Noto Sans SC" w:eastAsia="Noto Sans SC" w:cs="Noto Sans SC"/>
          <w:i w:val="0"/>
          <w:iCs w:val="0"/>
          <w:caps w:val="0"/>
          <w:color w:val="000000"/>
          <w:spacing w:val="0"/>
          <w:sz w:val="21"/>
          <w:szCs w:val="21"/>
        </w:rPr>
        <w:t>Explore gourmet restaurants</w:t>
      </w:r>
      <w:r>
        <w:rPr>
          <w:rFonts w:asciiTheme="minorHAnsi" w:hAnsiTheme="minorHAnsi" w:eastAsiaTheme="minorEastAsia" w:cstheme="minorBidi"/>
          <w:b/>
          <w:bCs/>
          <w:i/>
          <w:iCs/>
          <w:u w:val="single"/>
        </w:rPr>
        <w:t>]</w:t>
      </w:r>
    </w:p>
    <w:p w14:paraId="1C70BEBC">
      <w:pPr>
        <w:spacing w:after="160" w:line="259" w:lineRule="auto"/>
        <w:rPr>
          <w:rFonts w:asciiTheme="minorHAnsi" w:hAnsiTheme="minorHAnsi" w:eastAsiaTheme="minorEastAsia" w:cstheme="minorBidi"/>
          <w:b/>
          <w:bCs/>
          <w:i/>
          <w:iCs/>
          <w:sz w:val="20"/>
          <w:u w:val="single"/>
        </w:rPr>
      </w:pPr>
      <w:r>
        <w:rPr>
          <w:rFonts w:asciiTheme="minorHAnsi" w:hAnsiTheme="minorHAnsi" w:eastAsiaTheme="minorEastAsia" w:cstheme="minorBidi"/>
          <w:i/>
          <w:iCs/>
          <w:sz w:val="20"/>
        </w:rPr>
        <w:t xml:space="preserve">Please refer to Hazards guidance for a summary of hazards to consider - </w:t>
      </w:r>
    </w:p>
    <w:tbl>
      <w:tblPr>
        <w:tblStyle w:val="5"/>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3969"/>
        <w:gridCol w:w="4820"/>
        <w:gridCol w:w="3827"/>
      </w:tblGrid>
      <w:tr w14:paraId="6331E498">
        <w:tblPrEx>
          <w:tblCellMar>
            <w:top w:w="0" w:type="dxa"/>
            <w:left w:w="108" w:type="dxa"/>
            <w:bottom w:w="0" w:type="dxa"/>
            <w:right w:w="108" w:type="dxa"/>
          </w:tblCellMar>
        </w:tblPrEx>
        <w:trPr>
          <w:trHeight w:val="510" w:hRule="atLeast"/>
        </w:trPr>
        <w:tc>
          <w:tcPr>
            <w:tcW w:w="2835" w:type="dxa"/>
            <w:shd w:val="clear" w:color="auto" w:fill="auto"/>
            <w:vAlign w:val="center"/>
          </w:tcPr>
          <w:p w14:paraId="2C51E433">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r>
              <w:rPr>
                <w:rFonts w:asciiTheme="minorHAnsi" w:hAnsiTheme="minorHAnsi" w:eastAsiaTheme="minorEastAsia" w:cstheme="minorBidi"/>
                <w:sz w:val="20"/>
              </w:rPr>
              <w:t>Average number of participants</w:t>
            </w:r>
          </w:p>
        </w:tc>
        <w:tc>
          <w:tcPr>
            <w:tcW w:w="3969" w:type="dxa"/>
            <w:shd w:val="clear" w:color="auto" w:fill="C0D842"/>
            <w:vAlign w:val="center"/>
          </w:tcPr>
          <w:p w14:paraId="5CAC5151">
            <w:pPr>
              <w:spacing w:before="40" w:after="40"/>
              <w:rPr>
                <w:rFonts w:hint="default" w:asciiTheme="minorHAnsi" w:hAnsiTheme="minorHAnsi" w:eastAsiaTheme="minorEastAsia" w:cstheme="minorBidi"/>
                <w:b/>
                <w:bCs/>
                <w:color w:val="000000" w:themeColor="text1"/>
                <w:sz w:val="18"/>
                <w:szCs w:val="18"/>
                <w:lang w:val="en-US" w:eastAsia="zh-CN"/>
                <w14:textFill>
                  <w14:solidFill>
                    <w14:schemeClr w14:val="tx1"/>
                  </w14:solidFill>
                </w14:textFill>
              </w:rPr>
            </w:pPr>
            <w:r>
              <w:rPr>
                <w:rFonts w:hint="eastAsia" w:asciiTheme="minorHAnsi" w:hAnsiTheme="minorHAnsi" w:eastAsiaTheme="minorEastAsia" w:cstheme="minorBidi"/>
                <w:b/>
                <w:bCs/>
                <w:color w:val="000000" w:themeColor="text1"/>
                <w:sz w:val="18"/>
                <w:szCs w:val="18"/>
                <w:lang w:val="en-US" w:eastAsia="zh-CN"/>
                <w14:textFill>
                  <w14:solidFill>
                    <w14:schemeClr w14:val="tx1"/>
                  </w14:solidFill>
                </w14:textFill>
              </w:rPr>
              <w:t>5-10</w:t>
            </w:r>
          </w:p>
        </w:tc>
        <w:tc>
          <w:tcPr>
            <w:tcW w:w="4820" w:type="dxa"/>
          </w:tcPr>
          <w:p w14:paraId="59B873A1">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color w:val="000000" w:themeColor="text1"/>
                <w:sz w:val="20"/>
                <w14:textFill>
                  <w14:solidFill>
                    <w14:schemeClr w14:val="tx1"/>
                  </w14:solidFill>
                </w14:textFill>
              </w:rPr>
              <w:t xml:space="preserve">Provide details of disabled access arrangements you have considered. You can use the guidance </w:t>
            </w:r>
            <w:r>
              <w:fldChar w:fldCharType="begin"/>
            </w:r>
            <w:r>
              <w:instrText xml:space="preserve"> HYPERLINK "https://my.exeterguild.com/auth/committee/training-courses/20/content/84"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color w:val="000000" w:themeColor="text1"/>
                <w:sz w:val="20"/>
                <w14:textFill>
                  <w14:solidFill>
                    <w14:schemeClr w14:val="tx1"/>
                  </w14:solidFill>
                </w14:textFill>
              </w:rPr>
              <w:t xml:space="preserve"> to help. </w:t>
            </w:r>
          </w:p>
        </w:tc>
        <w:tc>
          <w:tcPr>
            <w:tcW w:w="3827" w:type="dxa"/>
            <w:shd w:val="clear" w:color="auto" w:fill="C0D842"/>
            <w:vAlign w:val="center"/>
          </w:tcPr>
          <w:p w14:paraId="1438D436">
            <w:pPr>
              <w:spacing w:after="160" w:line="259" w:lineRule="auto"/>
              <w:rPr>
                <w:rFonts w:asciiTheme="minorHAnsi" w:hAnsiTheme="minorHAnsi" w:eastAsiaTheme="minorEastAsia" w:cstheme="minorBidi"/>
                <w:b/>
                <w:bCs/>
                <w:sz w:val="18"/>
                <w:szCs w:val="18"/>
              </w:rPr>
            </w:pPr>
          </w:p>
        </w:tc>
      </w:tr>
      <w:tr w14:paraId="4B83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0C1B9847">
            <w:pPr>
              <w:spacing w:before="40" w:after="40"/>
              <w:rPr>
                <w:rFonts w:asciiTheme="minorHAnsi" w:hAnsiTheme="minorHAnsi" w:eastAsiaTheme="minorEastAsia" w:cstheme="minorBidi"/>
                <w:sz w:val="20"/>
              </w:rPr>
            </w:pPr>
            <w:r>
              <w:rPr>
                <w:rFonts w:asciiTheme="minorHAnsi" w:hAnsiTheme="minorHAnsi" w:eastAsiaTheme="minorEastAsia" w:cstheme="minorBidi"/>
                <w:sz w:val="20"/>
              </w:rPr>
              <w:t>On Campus or Off Campus</w:t>
            </w:r>
          </w:p>
        </w:tc>
        <w:tc>
          <w:tcPr>
            <w:tcW w:w="3969" w:type="dxa"/>
            <w:shd w:val="clear" w:color="auto" w:fill="C0D842"/>
            <w:vAlign w:val="center"/>
          </w:tcPr>
          <w:p w14:paraId="19AD9557">
            <w:pPr>
              <w:spacing w:before="40" w:after="40"/>
              <w:rPr>
                <w:rFonts w:asciiTheme="minorHAnsi" w:hAnsiTheme="minorHAnsi" w:eastAsiaTheme="minorEastAsia" w:cstheme="minorBidi"/>
                <w:color w:val="000000" w:themeColor="text1"/>
                <w14:textFill>
                  <w14:solidFill>
                    <w14:schemeClr w14:val="tx1"/>
                  </w14:solidFill>
                </w14:textFill>
              </w:rPr>
            </w:pPr>
            <w:r>
              <w:rPr>
                <w:rFonts w:asciiTheme="minorHAnsi" w:hAnsiTheme="minorHAnsi" w:eastAsiaTheme="minorEastAsia" w:cstheme="minorBidi"/>
                <w:sz w:val="20"/>
              </w:rPr>
              <w:t>Off Campus</w:t>
            </w:r>
          </w:p>
        </w:tc>
        <w:tc>
          <w:tcPr>
            <w:tcW w:w="4820" w:type="dxa"/>
            <w:vAlign w:val="center"/>
          </w:tcPr>
          <w:p w14:paraId="3346F144">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 xml:space="preserve">Please provide details of how you’ve considered the sustainable impact of your activity type. You can use the guidance </w:t>
            </w:r>
            <w:r>
              <w:fldChar w:fldCharType="begin"/>
            </w:r>
            <w:r>
              <w:instrText xml:space="preserve"> HYPERLINK "https://my.exeterguild.com/auth/committee/training-courses/20/content/82"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sz w:val="20"/>
              </w:rPr>
              <w:t xml:space="preserve"> to help. </w:t>
            </w:r>
          </w:p>
        </w:tc>
        <w:tc>
          <w:tcPr>
            <w:tcW w:w="3827" w:type="dxa"/>
            <w:shd w:val="clear" w:color="auto" w:fill="C0D842"/>
            <w:vAlign w:val="center"/>
          </w:tcPr>
          <w:p w14:paraId="43A27C32">
            <w:pPr>
              <w:spacing w:after="160" w:line="259" w:lineRule="auto"/>
              <w:rPr>
                <w:rFonts w:asciiTheme="minorHAnsi" w:hAnsiTheme="minorHAnsi" w:eastAsiaTheme="minorEastAsia" w:cstheme="minorBidi"/>
              </w:rPr>
            </w:pPr>
            <w:r>
              <w:rPr>
                <w:rFonts w:hint="default" w:eastAsia="Noto Sans SC" w:cs="Noto Sans SC" w:asciiTheme="minorAscii" w:hAnsiTheme="minorAscii"/>
                <w:i w:val="0"/>
                <w:iCs w:val="0"/>
                <w:caps w:val="0"/>
                <w:color w:val="000000"/>
                <w:spacing w:val="0"/>
                <w:sz w:val="20"/>
                <w:szCs w:val="20"/>
              </w:rPr>
              <w:t>We will encourage people to walk or take public transport to their destinations</w:t>
            </w:r>
          </w:p>
        </w:tc>
      </w:tr>
      <w:tr w14:paraId="6475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835" w:type="dxa"/>
            <w:shd w:val="clear" w:color="auto" w:fill="auto"/>
            <w:vAlign w:val="center"/>
          </w:tcPr>
          <w:p w14:paraId="07AF2DEC">
            <w:pPr>
              <w:spacing w:before="40" w:after="40"/>
              <w:rPr>
                <w:rFonts w:asciiTheme="minorHAnsi" w:hAnsiTheme="minorHAnsi" w:eastAsiaTheme="minorEastAsia" w:cstheme="minorBidi"/>
                <w:color w:val="000000" w:themeColor="text1"/>
                <w14:textFill>
                  <w14:solidFill>
                    <w14:schemeClr w14:val="tx1"/>
                  </w14:solidFill>
                </w14:textFill>
              </w:rPr>
            </w:pPr>
            <w:r>
              <w:rPr>
                <w:rFonts w:asciiTheme="minorHAnsi" w:hAnsiTheme="minorHAnsi" w:eastAsiaTheme="minorEastAsia" w:cstheme="minorBidi"/>
                <w:sz w:val="20"/>
              </w:rPr>
              <w:t xml:space="preserve">Is </w:t>
            </w:r>
            <w:bookmarkStart w:id="1" w:name="_Int_8vkFayxR"/>
            <w:r>
              <w:rPr>
                <w:rFonts w:asciiTheme="minorHAnsi" w:hAnsiTheme="minorHAnsi" w:eastAsiaTheme="minorEastAsia" w:cstheme="minorBidi"/>
                <w:sz w:val="20"/>
              </w:rPr>
              <w:t>additional</w:t>
            </w:r>
            <w:bookmarkEnd w:id="1"/>
            <w:r>
              <w:rPr>
                <w:rFonts w:asciiTheme="minorHAnsi" w:hAnsiTheme="minorHAnsi" w:eastAsiaTheme="minorEastAsia" w:cstheme="minorBidi"/>
                <w:sz w:val="20"/>
              </w:rPr>
              <w:t xml:space="preserve"> specific Event Insurance </w:t>
            </w:r>
            <w:bookmarkStart w:id="2" w:name="_Int_2z7nCL2a"/>
            <w:r>
              <w:rPr>
                <w:rFonts w:asciiTheme="minorHAnsi" w:hAnsiTheme="minorHAnsi" w:eastAsiaTheme="minorEastAsia" w:cstheme="minorBidi"/>
                <w:sz w:val="20"/>
              </w:rPr>
              <w:t>required</w:t>
            </w:r>
            <w:bookmarkEnd w:id="2"/>
            <w:r>
              <w:rPr>
                <w:rFonts w:asciiTheme="minorHAnsi" w:hAnsiTheme="minorHAnsi" w:eastAsiaTheme="minorEastAsia" w:cstheme="minorBidi"/>
                <w:sz w:val="20"/>
              </w:rPr>
              <w:t>?</w:t>
            </w:r>
          </w:p>
        </w:tc>
        <w:tc>
          <w:tcPr>
            <w:tcW w:w="3969" w:type="dxa"/>
            <w:shd w:val="clear" w:color="auto" w:fill="C0D842"/>
            <w:vAlign w:val="center"/>
          </w:tcPr>
          <w:p w14:paraId="66816F4E">
            <w:pPr>
              <w:spacing w:before="40" w:after="40"/>
              <w:rPr>
                <w:rFonts w:hint="default" w:asciiTheme="minorHAnsi" w:hAnsiTheme="minorHAnsi" w:eastAsiaTheme="minorEastAsia" w:cstheme="minorBidi"/>
                <w:color w:val="000000" w:themeColor="text1"/>
                <w:lang w:val="en-US" w:eastAsia="zh-CN"/>
                <w14:textFill>
                  <w14:solidFill>
                    <w14:schemeClr w14:val="tx1"/>
                  </w14:solidFill>
                </w14:textFill>
              </w:rPr>
            </w:pPr>
            <w:r>
              <w:rPr>
                <w:rFonts w:hint="eastAsia" w:asciiTheme="minorHAnsi" w:hAnsiTheme="minorHAnsi" w:eastAsiaTheme="minorEastAsia" w:cstheme="minorBidi"/>
                <w:color w:val="000000" w:themeColor="text1"/>
                <w:lang w:val="en-US" w:eastAsia="zh-CN"/>
                <w14:textFill>
                  <w14:solidFill>
                    <w14:schemeClr w14:val="tx1"/>
                  </w14:solidFill>
                </w14:textFill>
              </w:rPr>
              <w:t>N/a</w:t>
            </w:r>
          </w:p>
        </w:tc>
        <w:tc>
          <w:tcPr>
            <w:tcW w:w="4820" w:type="dxa"/>
            <w:vAlign w:val="center"/>
          </w:tcPr>
          <w:p w14:paraId="0E97E280">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Describe arrangements for First Aid.  Who will provide first aid – Activity Organiser/ Venue?</w:t>
            </w:r>
          </w:p>
        </w:tc>
        <w:tc>
          <w:tcPr>
            <w:tcW w:w="3827" w:type="dxa"/>
            <w:shd w:val="clear" w:color="auto" w:fill="C0D842"/>
            <w:vAlign w:val="center"/>
          </w:tcPr>
          <w:p w14:paraId="73D8EFD6">
            <w:pPr>
              <w:spacing w:after="160" w:line="259" w:lineRule="auto"/>
              <w:rPr>
                <w:rFonts w:asciiTheme="minorHAnsi" w:hAnsiTheme="minorHAnsi" w:eastAsiaTheme="minorEastAsia" w:cstheme="minorBidi"/>
              </w:rPr>
            </w:pPr>
            <w:r>
              <w:rPr>
                <w:rFonts w:hint="default" w:ascii="Calibri" w:hAnsi="Calibri" w:eastAsia="Noto Sans SC" w:cs="Calibri"/>
                <w:i w:val="0"/>
                <w:iCs w:val="0"/>
                <w:caps w:val="0"/>
                <w:color w:val="000000"/>
                <w:spacing w:val="0"/>
                <w:sz w:val="20"/>
                <w:szCs w:val="20"/>
              </w:rPr>
              <w:t>Committee and venue</w:t>
            </w:r>
          </w:p>
        </w:tc>
      </w:tr>
    </w:tbl>
    <w:p w14:paraId="1630F3E1">
      <w:pPr>
        <w:spacing w:after="160" w:line="259" w:lineRule="auto"/>
        <w:rPr>
          <w:rFonts w:asciiTheme="minorHAnsi" w:hAnsiTheme="minorHAnsi" w:eastAsiaTheme="minorEastAsia" w:cstheme="minorBidi"/>
          <w:b/>
          <w:bCs/>
          <w:sz w:val="20"/>
          <w:u w:val="single"/>
        </w:rPr>
      </w:pPr>
    </w:p>
    <w:tbl>
      <w:tblPr>
        <w:tblStyle w:val="6"/>
        <w:tblpPr w:leftFromText="180" w:rightFromText="180" w:vertAnchor="text" w:horzAnchor="margin" w:tblpY="2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5615"/>
        <w:gridCol w:w="1505"/>
        <w:gridCol w:w="4391"/>
        <w:gridCol w:w="1811"/>
      </w:tblGrid>
      <w:tr w14:paraId="4F7D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734" w:type="pct"/>
          </w:tcPr>
          <w:p w14:paraId="637E7CAE">
            <w:pPr>
              <w:spacing w:after="160"/>
              <w:jc w:val="center"/>
              <w:rPr>
                <w:rFonts w:ascii="Rubik" w:hAnsi="Rubik" w:cs="Rubik" w:eastAsiaTheme="minorEastAsia"/>
                <w:b/>
                <w:bCs/>
                <w:sz w:val="16"/>
                <w:szCs w:val="16"/>
              </w:rPr>
            </w:pPr>
            <w:r>
              <w:rPr>
                <w:rFonts w:ascii="Rubik" w:hAnsi="Rubik" w:cs="Rubik" w:eastAsiaTheme="minorEastAsia"/>
                <w:b/>
                <w:bCs/>
                <w:sz w:val="16"/>
                <w:szCs w:val="16"/>
              </w:rPr>
              <w:t>Hazard Category</w:t>
            </w:r>
          </w:p>
        </w:tc>
        <w:tc>
          <w:tcPr>
            <w:tcW w:w="1798" w:type="pct"/>
          </w:tcPr>
          <w:p w14:paraId="4A72D6FC">
            <w:pPr>
              <w:spacing w:after="160"/>
              <w:jc w:val="center"/>
              <w:rPr>
                <w:rFonts w:ascii="Rubik" w:hAnsi="Rubik" w:cs="Rubik" w:eastAsiaTheme="minorEastAsia"/>
                <w:b/>
                <w:bCs/>
                <w:sz w:val="16"/>
                <w:szCs w:val="16"/>
              </w:rPr>
            </w:pPr>
            <w:r>
              <w:rPr>
                <w:rFonts w:ascii="Rubik" w:hAnsi="Rubik" w:cs="Rubik" w:eastAsiaTheme="minorEastAsia"/>
                <w:b/>
                <w:bCs/>
                <w:sz w:val="16"/>
                <w:szCs w:val="16"/>
              </w:rPr>
              <w:t xml:space="preserve">Identified Hazards and how you might be harmed? </w:t>
            </w:r>
          </w:p>
        </w:tc>
        <w:tc>
          <w:tcPr>
            <w:tcW w:w="482" w:type="pct"/>
          </w:tcPr>
          <w:p w14:paraId="06820A83">
            <w:pPr>
              <w:spacing w:after="160"/>
              <w:jc w:val="center"/>
              <w:rPr>
                <w:rFonts w:ascii="Rubik" w:hAnsi="Rubik" w:cs="Rubik" w:eastAsiaTheme="minorEastAsia"/>
                <w:b/>
                <w:bCs/>
                <w:sz w:val="16"/>
                <w:szCs w:val="16"/>
              </w:rPr>
            </w:pPr>
            <w:r>
              <w:rPr>
                <w:rFonts w:ascii="Rubik" w:hAnsi="Rubik" w:cs="Rubik" w:eastAsiaTheme="minorEastAsia"/>
                <w:b/>
                <w:bCs/>
                <w:sz w:val="16"/>
                <w:szCs w:val="16"/>
              </w:rPr>
              <w:t>Who is at Risk?</w:t>
            </w:r>
          </w:p>
        </w:tc>
        <w:tc>
          <w:tcPr>
            <w:tcW w:w="1406" w:type="pct"/>
          </w:tcPr>
          <w:p w14:paraId="07672C8A">
            <w:pPr>
              <w:spacing w:after="160"/>
              <w:jc w:val="center"/>
              <w:rPr>
                <w:rFonts w:ascii="Rubik" w:hAnsi="Rubik" w:cs="Rubik" w:eastAsiaTheme="minorEastAsia"/>
                <w:b/>
                <w:bCs/>
                <w:sz w:val="16"/>
                <w:szCs w:val="16"/>
              </w:rPr>
            </w:pPr>
            <w:r>
              <w:rPr>
                <w:rFonts w:ascii="Rubik" w:hAnsi="Rubik" w:cs="Rubik" w:eastAsiaTheme="minorEastAsia"/>
                <w:b/>
                <w:bCs/>
                <w:sz w:val="16"/>
                <w:szCs w:val="16"/>
              </w:rPr>
              <w:t>Control Measures</w:t>
            </w:r>
          </w:p>
        </w:tc>
        <w:tc>
          <w:tcPr>
            <w:tcW w:w="580" w:type="pct"/>
          </w:tcPr>
          <w:p w14:paraId="45D9FB43">
            <w:pPr>
              <w:spacing w:after="160"/>
              <w:jc w:val="center"/>
              <w:rPr>
                <w:rFonts w:ascii="Rubik" w:hAnsi="Rubik" w:cs="Rubik" w:eastAsiaTheme="minorEastAsia"/>
                <w:b/>
                <w:bCs/>
                <w:sz w:val="16"/>
                <w:szCs w:val="16"/>
              </w:rPr>
            </w:pPr>
            <w:r>
              <w:rPr>
                <w:rFonts w:ascii="Rubik" w:hAnsi="Rubik" w:cs="Rubik" w:eastAsiaTheme="minorEastAsia"/>
                <w:b/>
                <w:bCs/>
                <w:sz w:val="16"/>
                <w:szCs w:val="16"/>
              </w:rPr>
              <w:t>Who is responsible?</w:t>
            </w:r>
          </w:p>
        </w:tc>
      </w:tr>
      <w:tr w14:paraId="506C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773B9CC3">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What type of Hazard is it?</w:t>
            </w:r>
          </w:p>
          <w:p w14:paraId="6B39018E">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 xml:space="preserve">Choose from the A-Z of Hazard categories from the </w:t>
            </w:r>
            <w:r>
              <w:rPr>
                <w:highlight w:val="yellow"/>
              </w:rPr>
              <w:t xml:space="preserve"> </w:t>
            </w:r>
            <w:r>
              <w:rPr>
                <w:rFonts w:asciiTheme="minorHAnsi" w:hAnsiTheme="minorHAnsi" w:eastAsiaTheme="minorEastAsia" w:cstheme="minorBidi"/>
                <w:bCs/>
                <w:i/>
                <w:iCs/>
                <w:sz w:val="18"/>
                <w:szCs w:val="18"/>
                <w:highlight w:val="yellow"/>
              </w:rPr>
              <w:t xml:space="preserve"> “student committee handbook for risk assessing and group safety.”</w:t>
            </w:r>
          </w:p>
        </w:tc>
        <w:tc>
          <w:tcPr>
            <w:tcW w:w="1798" w:type="pct"/>
            <w:shd w:val="clear" w:color="auto" w:fill="C0D842"/>
          </w:tcPr>
          <w:p w14:paraId="40D4738E">
            <w:pPr>
              <w:tabs>
                <w:tab w:val="left" w:pos="1206"/>
              </w:tabs>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“What is the hazard you have identified; how could it cause injury – what are the risks?</w:t>
            </w:r>
            <w:r>
              <w:rPr>
                <w:rFonts w:asciiTheme="minorHAnsi" w:hAnsiTheme="minorHAnsi" w:eastAsiaTheme="minorEastAsia" w:cstheme="minorBidi"/>
                <w:sz w:val="18"/>
                <w:szCs w:val="18"/>
              </w:rPr>
              <w:t xml:space="preserve">  </w:t>
            </w:r>
          </w:p>
        </w:tc>
        <w:tc>
          <w:tcPr>
            <w:tcW w:w="482" w:type="pct"/>
            <w:shd w:val="clear" w:color="auto" w:fill="C0D842"/>
          </w:tcPr>
          <w:p w14:paraId="54E23C27">
            <w:pPr>
              <w:spacing w:after="160" w:line="259" w:lineRule="auto"/>
              <w:rPr>
                <w:rFonts w:asciiTheme="minorHAnsi" w:hAnsiTheme="minorHAnsi" w:eastAsiaTheme="minorEastAsia" w:cstheme="minorBidi"/>
                <w:i/>
                <w:iCs/>
                <w:sz w:val="18"/>
                <w:szCs w:val="18"/>
              </w:rPr>
            </w:pPr>
            <w:r>
              <w:rPr>
                <w:rFonts w:asciiTheme="minorHAnsi" w:hAnsiTheme="minorHAnsi" w:eastAsiaTheme="minorEastAsia" w:cstheme="minorBidi"/>
                <w:i/>
                <w:iCs/>
                <w:sz w:val="18"/>
                <w:szCs w:val="18"/>
                <w:highlight w:val="yellow"/>
              </w:rPr>
              <w:t>“Who is in danger of being harmed?”</w:t>
            </w:r>
          </w:p>
        </w:tc>
        <w:tc>
          <w:tcPr>
            <w:tcW w:w="1406" w:type="pct"/>
            <w:shd w:val="clear" w:color="auto" w:fill="C0D842"/>
          </w:tcPr>
          <w:p w14:paraId="0217AAD7">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“How are you going to eliminate or reduce the risk of someone being harmed?”</w:t>
            </w:r>
          </w:p>
        </w:tc>
        <w:tc>
          <w:tcPr>
            <w:tcW w:w="580" w:type="pct"/>
            <w:shd w:val="clear" w:color="auto" w:fill="C0D842"/>
          </w:tcPr>
          <w:p w14:paraId="062A8594">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“Who is responsible for implementing and monitoring this?”</w:t>
            </w:r>
          </w:p>
        </w:tc>
      </w:tr>
    </w:tbl>
    <w:p w14:paraId="5795FB67">
      <w:pPr>
        <w:spacing w:after="160" w:line="259" w:lineRule="auto"/>
        <w:rPr>
          <w:rFonts w:asciiTheme="minorHAnsi" w:hAnsiTheme="minorHAnsi" w:eastAsiaTheme="minorEastAsia" w:cstheme="minorBidi"/>
          <w:b/>
          <w:bCs/>
          <w:u w:val="single"/>
        </w:rPr>
      </w:pPr>
    </w:p>
    <w:tbl>
      <w:tblPr>
        <w:tblStyle w:val="6"/>
        <w:tblpPr w:leftFromText="180" w:rightFromText="180" w:vertAnchor="text" w:horzAnchor="margin" w:tblpY="2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5615"/>
        <w:gridCol w:w="1505"/>
        <w:gridCol w:w="4247"/>
        <w:gridCol w:w="1955"/>
      </w:tblGrid>
      <w:tr w14:paraId="00A8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70D9E047">
            <w:pPr>
              <w:spacing w:after="160" w:line="259" w:lineRule="auto"/>
              <w:jc w:val="center"/>
              <w:rPr>
                <w:rFonts w:hint="default" w:ascii="Calibri" w:hAnsi="Calibri" w:eastAsia="Calibri" w:cs="Calibri"/>
                <w:b w:val="0"/>
                <w:bCs/>
                <w:i w:val="0"/>
                <w:iCs w:val="0"/>
                <w:sz w:val="24"/>
                <w:szCs w:val="24"/>
              </w:rPr>
            </w:pPr>
            <w:r>
              <w:rPr>
                <w:rFonts w:hint="default" w:ascii="Calibri" w:hAnsi="Calibri" w:cs="Calibri" w:eastAsiaTheme="minorEastAsia"/>
                <w:b w:val="0"/>
                <w:bCs/>
                <w:i w:val="0"/>
                <w:iCs w:val="0"/>
                <w:sz w:val="24"/>
                <w:szCs w:val="24"/>
              </w:rPr>
              <w:t>Alcohol/Drugs</w:t>
            </w:r>
          </w:p>
        </w:tc>
        <w:tc>
          <w:tcPr>
            <w:tcW w:w="1798" w:type="pct"/>
            <w:shd w:val="clear" w:color="auto" w:fill="C0D842"/>
          </w:tcPr>
          <w:p w14:paraId="5EE9B932">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Intoxication - Risk of injury and/or ill health caused by ingestion of alcohol and/or drugs.</w:t>
            </w:r>
          </w:p>
          <w:p w14:paraId="47729D90">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3137475">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Impaired Judgement - Risk of injury and/or ill health caused by ingestion of alcohol and/or drugs that impair a person’s ability to think rationally.</w:t>
            </w:r>
          </w:p>
          <w:p w14:paraId="6C67697E">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5647016E">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Overdose - Serious risk to life caused by excessive drinking and drug use.</w:t>
            </w:r>
          </w:p>
          <w:p w14:paraId="7D0EC022">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39EDDD20">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Mental health Crisis - Risk of mental health crisis caused by heavy drinking and/or drug use.  </w:t>
            </w:r>
          </w:p>
          <w:p w14:paraId="7548E95E">
            <w:pPr>
              <w:rPr>
                <w:rFonts w:hint="default" w:ascii="Calibri" w:hAnsi="Calibri" w:cs="Calibri"/>
                <w:b w:val="0"/>
                <w:bCs/>
                <w:i w:val="0"/>
                <w:iCs w:val="0"/>
                <w:color w:val="000000" w:themeColor="text1"/>
                <w:sz w:val="24"/>
                <w:szCs w:val="24"/>
                <w14:textFill>
                  <w14:solidFill>
                    <w14:schemeClr w14:val="tx1"/>
                  </w14:solidFill>
                </w14:textFill>
              </w:rPr>
            </w:pPr>
          </w:p>
          <w:p w14:paraId="092DA5B3">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Physical altercation - Risk of physical altercation due to decision making amplified by the use of Alcohol and or/drugs.</w:t>
            </w:r>
          </w:p>
          <w:p w14:paraId="68B6B60E">
            <w:pPr>
              <w:tabs>
                <w:tab w:val="left" w:pos="1206"/>
              </w:tabs>
              <w:rPr>
                <w:rFonts w:hint="default" w:ascii="Calibri" w:hAnsi="Calibri" w:cs="Calibri" w:eastAsiaTheme="minorEastAsia"/>
                <w:b w:val="0"/>
                <w:bCs/>
                <w:i w:val="0"/>
                <w:iCs w:val="0"/>
                <w:sz w:val="24"/>
                <w:szCs w:val="24"/>
              </w:rPr>
            </w:pPr>
          </w:p>
        </w:tc>
        <w:tc>
          <w:tcPr>
            <w:tcW w:w="482" w:type="pct"/>
            <w:shd w:val="clear" w:color="auto" w:fill="C0D842"/>
          </w:tcPr>
          <w:p w14:paraId="0A102387">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Group Members</w:t>
            </w:r>
          </w:p>
          <w:p w14:paraId="47C810FA">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General Public</w:t>
            </w:r>
          </w:p>
        </w:tc>
        <w:tc>
          <w:tcPr>
            <w:tcW w:w="1360" w:type="pct"/>
            <w:shd w:val="clear" w:color="auto" w:fill="C0D842"/>
          </w:tcPr>
          <w:p w14:paraId="7F0427DE">
            <w:pPr>
              <w:spacing w:after="160" w:line="259" w:lineRule="auto"/>
              <w:rPr>
                <w:rFonts w:hint="default" w:ascii="Calibri" w:hAnsi="Calibri" w:eastAsia="微软雅黑" w:cs="Calibri"/>
                <w:b w:val="0"/>
                <w:bCs/>
                <w:i w:val="0"/>
                <w:iCs w:val="0"/>
                <w:color w:val="000000"/>
                <w:sz w:val="24"/>
                <w:szCs w:val="24"/>
              </w:rPr>
            </w:pPr>
            <w:bookmarkStart w:id="3" w:name="OLE_LINK9"/>
            <w:r>
              <w:rPr>
                <w:rFonts w:hint="default" w:ascii="Calibri" w:hAnsi="Calibri" w:eastAsia="微软雅黑" w:cs="Calibri"/>
                <w:b w:val="0"/>
                <w:bCs/>
                <w:i w:val="0"/>
                <w:iCs w:val="0"/>
                <w:color w:val="000000"/>
                <w:sz w:val="24"/>
                <w:szCs w:val="24"/>
              </w:rPr>
              <w:t>We will remove anyone from the event who is drunk or found to be using drugs</w:t>
            </w:r>
            <w:bookmarkEnd w:id="3"/>
          </w:p>
          <w:p w14:paraId="600F7CFE">
            <w:pPr>
              <w:spacing w:after="160" w:line="259" w:lineRule="auto"/>
              <w:rPr>
                <w:rFonts w:hint="default" w:ascii="Calibri" w:hAnsi="Calibri" w:eastAsia="微软雅黑" w:cs="Calibri"/>
                <w:b w:val="0"/>
                <w:bCs/>
                <w:i w:val="0"/>
                <w:iCs w:val="0"/>
                <w:color w:val="000000"/>
                <w:sz w:val="24"/>
                <w:szCs w:val="24"/>
              </w:rPr>
            </w:pPr>
            <w:r>
              <w:rPr>
                <w:rFonts w:hint="default" w:ascii="Calibri" w:hAnsi="Calibri" w:eastAsia="微软雅黑" w:cs="Calibri"/>
                <w:b w:val="0"/>
                <w:bCs/>
                <w:i w:val="0"/>
                <w:iCs w:val="0"/>
                <w:color w:val="000000"/>
                <w:sz w:val="24"/>
                <w:szCs w:val="24"/>
              </w:rPr>
              <w:t>Binge drinking is actively discouraged to attendees</w:t>
            </w:r>
          </w:p>
          <w:p w14:paraId="31948422">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There will be a nominated sober committee member </w:t>
            </w:r>
          </w:p>
        </w:tc>
        <w:tc>
          <w:tcPr>
            <w:tcW w:w="626" w:type="pct"/>
            <w:shd w:val="clear" w:color="auto" w:fill="C0D842"/>
          </w:tcPr>
          <w:p w14:paraId="44AECADA">
            <w:pPr>
              <w:spacing w:after="160" w:line="259" w:lineRule="auto"/>
              <w:rPr>
                <w:rFonts w:hint="default" w:ascii="Calibri" w:hAnsi="Calibri" w:cs="Calibri" w:eastAsiaTheme="minorEastAsia"/>
                <w:b w:val="0"/>
                <w:bCs/>
                <w:i w:val="0"/>
                <w:iCs w:val="0"/>
                <w:sz w:val="24"/>
                <w:szCs w:val="24"/>
              </w:rPr>
            </w:pPr>
            <w:bookmarkStart w:id="4" w:name="OLE_LINK7"/>
            <w:r>
              <w:rPr>
                <w:rFonts w:hint="default" w:ascii="Calibri" w:hAnsi="Calibri" w:eastAsia="微软雅黑" w:cs="Calibri"/>
                <w:b w:val="0"/>
                <w:bCs/>
                <w:i w:val="0"/>
                <w:iCs w:val="0"/>
                <w:color w:val="000000"/>
                <w:sz w:val="24"/>
                <w:szCs w:val="24"/>
              </w:rPr>
              <w:t>Venue</w:t>
            </w:r>
            <w:r>
              <w:rPr>
                <w:rFonts w:hint="default" w:ascii="Calibri" w:hAnsi="Calibri" w:eastAsia="微软雅黑" w:cs="Calibri"/>
                <w:b w:val="0"/>
                <w:bCs/>
                <w:i w:val="0"/>
                <w:iCs w:val="0"/>
                <w:color w:val="000000"/>
                <w:sz w:val="24"/>
                <w:szCs w:val="24"/>
                <w:lang w:val="en-US" w:eastAsia="zh-CN"/>
              </w:rPr>
              <w:t xml:space="preserve">  and </w:t>
            </w:r>
            <w:r>
              <w:rPr>
                <w:rFonts w:hint="default" w:ascii="Calibri" w:hAnsi="Calibri" w:eastAsia="微软雅黑" w:cs="Calibri"/>
                <w:b w:val="0"/>
                <w:bCs/>
                <w:i w:val="0"/>
                <w:iCs w:val="0"/>
                <w:color w:val="000000"/>
                <w:sz w:val="24"/>
                <w:szCs w:val="24"/>
              </w:rPr>
              <w:t>Committee</w:t>
            </w:r>
            <w:bookmarkEnd w:id="4"/>
          </w:p>
        </w:tc>
      </w:tr>
      <w:tr w14:paraId="4B66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5BF74204">
            <w:pPr>
              <w:spacing w:after="160" w:line="259" w:lineRule="auto"/>
              <w:jc w:val="center"/>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Fire</w:t>
            </w:r>
          </w:p>
        </w:tc>
        <w:tc>
          <w:tcPr>
            <w:tcW w:w="1798" w:type="pct"/>
            <w:shd w:val="clear" w:color="auto" w:fill="C0D842"/>
          </w:tcPr>
          <w:p w14:paraId="39D3EEB8">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Obstructed fire exits - Risk of serious injury/death because of obstructed exits from building.</w:t>
            </w:r>
          </w:p>
          <w:p w14:paraId="1279D101">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6653C3C4">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Lack of firefighting equipment. -  Risk of fire spreading, resulting in serious injury due to lack of extinguishers, fire blankets.</w:t>
            </w:r>
          </w:p>
          <w:p w14:paraId="76458FE1">
            <w:pPr>
              <w:rPr>
                <w:rFonts w:hint="default" w:ascii="Calibri" w:hAnsi="Calibri" w:eastAsia="Rubik" w:cs="Calibri"/>
                <w:b w:val="0"/>
                <w:bCs/>
                <w:i w:val="0"/>
                <w:iCs w:val="0"/>
                <w:color w:val="000000" w:themeColor="text1"/>
                <w:sz w:val="24"/>
                <w:szCs w:val="24"/>
                <w14:textFill>
                  <w14:solidFill>
                    <w14:schemeClr w14:val="tx1"/>
                  </w14:solidFill>
                </w14:textFill>
              </w:rPr>
            </w:pPr>
          </w:p>
        </w:tc>
        <w:tc>
          <w:tcPr>
            <w:tcW w:w="482" w:type="pct"/>
            <w:shd w:val="clear" w:color="auto" w:fill="C0D842"/>
          </w:tcPr>
          <w:p w14:paraId="3E57A72C">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Committee </w:t>
            </w:r>
          </w:p>
          <w:p w14:paraId="43B516C1">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Members </w:t>
            </w:r>
          </w:p>
          <w:p w14:paraId="2D0F296F">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Public </w:t>
            </w:r>
          </w:p>
        </w:tc>
        <w:tc>
          <w:tcPr>
            <w:tcW w:w="1360" w:type="pct"/>
            <w:shd w:val="clear" w:color="auto" w:fill="C0D842"/>
          </w:tcPr>
          <w:p w14:paraId="5B4979D0">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Venues responsibility to have satisfactory fire arrangements in place, including safe fire evacuation routes and suitable firefighting equipment. </w:t>
            </w:r>
          </w:p>
          <w:p w14:paraId="2CD2F682">
            <w:pPr>
              <w:rPr>
                <w:rFonts w:hint="default" w:ascii="Calibri" w:hAnsi="Calibri" w:cs="Calibri"/>
                <w:b w:val="0"/>
                <w:bCs/>
                <w:i w:val="0"/>
                <w:iCs w:val="0"/>
                <w:color w:val="000000" w:themeColor="text1"/>
                <w:sz w:val="24"/>
                <w:szCs w:val="24"/>
                <w14:textFill>
                  <w14:solidFill>
                    <w14:schemeClr w14:val="tx1"/>
                  </w14:solidFill>
                </w14:textFill>
              </w:rPr>
            </w:pPr>
          </w:p>
          <w:p w14:paraId="344799D1">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Members not to obstruct exits or safe escape routes, inform venue of any obstructed exits. </w:t>
            </w:r>
          </w:p>
          <w:p w14:paraId="39E4B06E">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In the event of discovering a fire, raise the alarm and evacuate the building – following venues emergency arrangements. </w:t>
            </w:r>
          </w:p>
          <w:p w14:paraId="373040F5">
            <w:pPr>
              <w:spacing w:after="160" w:line="259" w:lineRule="auto"/>
              <w:rPr>
                <w:rFonts w:hint="default" w:ascii="Calibri" w:hAnsi="Calibri" w:cs="Calibri" w:eastAsiaTheme="minorEastAsia"/>
                <w:b w:val="0"/>
                <w:bCs/>
                <w:i w:val="0"/>
                <w:iCs w:val="0"/>
                <w:sz w:val="24"/>
                <w:szCs w:val="24"/>
              </w:rPr>
            </w:pPr>
          </w:p>
        </w:tc>
        <w:tc>
          <w:tcPr>
            <w:tcW w:w="626" w:type="pct"/>
            <w:shd w:val="clear" w:color="auto" w:fill="C0D842"/>
          </w:tcPr>
          <w:p w14:paraId="136EE083">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Committee </w:t>
            </w:r>
          </w:p>
          <w:p w14:paraId="1FA7ABC7">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Members</w:t>
            </w:r>
          </w:p>
          <w:p w14:paraId="7F090BC9">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Venue </w:t>
            </w:r>
          </w:p>
        </w:tc>
      </w:tr>
      <w:tr w14:paraId="340D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0F73ED9D">
            <w:pPr>
              <w:spacing w:after="160" w:line="259" w:lineRule="auto"/>
              <w:jc w:val="center"/>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Food &amp; Drink</w:t>
            </w:r>
          </w:p>
          <w:p w14:paraId="6D6F6557">
            <w:pPr>
              <w:spacing w:after="160" w:line="259" w:lineRule="auto"/>
              <w:jc w:val="center"/>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Hygiene/Food Allergies</w:t>
            </w:r>
          </w:p>
          <w:p w14:paraId="658FBB7B">
            <w:pPr>
              <w:spacing w:after="160" w:line="259" w:lineRule="auto"/>
              <w:jc w:val="center"/>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&amp; Intolerance</w:t>
            </w:r>
          </w:p>
          <w:p w14:paraId="72F80AC5">
            <w:pPr>
              <w:spacing w:after="160" w:line="259" w:lineRule="auto"/>
              <w:jc w:val="center"/>
              <w:rPr>
                <w:rFonts w:hint="default" w:ascii="Calibri" w:hAnsi="Calibri" w:cs="Calibri" w:eastAsiaTheme="minorEastAsia"/>
                <w:b w:val="0"/>
                <w:bCs/>
                <w:i w:val="0"/>
                <w:iCs w:val="0"/>
                <w:sz w:val="24"/>
                <w:szCs w:val="24"/>
                <w:highlight w:val="yellow"/>
              </w:rPr>
            </w:pPr>
          </w:p>
        </w:tc>
        <w:tc>
          <w:tcPr>
            <w:tcW w:w="1798" w:type="pct"/>
            <w:shd w:val="clear" w:color="auto" w:fill="C0D842"/>
          </w:tcPr>
          <w:p w14:paraId="7C83C56A">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Storage of food &amp; drink Substances - Risk of serious illness due to food and drink being stored in incorrect conditions.</w:t>
            </w:r>
          </w:p>
          <w:p w14:paraId="66396B77">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43DCAD17">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Temperature - Risk of microbiological contaminants growing due to food and drink being stored at incorrect temperatures.</w:t>
            </w:r>
          </w:p>
          <w:p w14:paraId="03E924AD">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2230A1BE">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Allergens - Risk of anaphylaxis from food and drink containing allergens.</w:t>
            </w:r>
          </w:p>
          <w:p w14:paraId="3EB9C5E6">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77E9D427">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Handling of Food &amp; drink substances - Risk of ill health due to food being contaminated from incorrect handling techniques.</w:t>
            </w:r>
          </w:p>
          <w:p w14:paraId="607CE6EF">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32B447F3">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Cross contamination - Risk of ill health from cross contamination, due to a poor hygiene control.</w:t>
            </w:r>
          </w:p>
          <w:p w14:paraId="688479B8">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6B9135AD">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25F3E05A">
            <w:pPr>
              <w:tabs>
                <w:tab w:val="left" w:pos="1206"/>
              </w:tabs>
              <w:rPr>
                <w:rFonts w:hint="default" w:ascii="Calibri" w:hAnsi="Calibri" w:cs="Calibri" w:eastAsiaTheme="minorEastAsia"/>
                <w:b w:val="0"/>
                <w:bCs/>
                <w:i w:val="0"/>
                <w:iCs w:val="0"/>
                <w:sz w:val="24"/>
                <w:szCs w:val="24"/>
              </w:rPr>
            </w:pPr>
          </w:p>
        </w:tc>
        <w:tc>
          <w:tcPr>
            <w:tcW w:w="482" w:type="pct"/>
            <w:shd w:val="clear" w:color="auto" w:fill="C0D842"/>
          </w:tcPr>
          <w:p w14:paraId="20D8F30C">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Group Members</w:t>
            </w:r>
          </w:p>
        </w:tc>
        <w:tc>
          <w:tcPr>
            <w:tcW w:w="1360" w:type="pct"/>
            <w:shd w:val="clear" w:color="auto" w:fill="C0D842"/>
          </w:tcPr>
          <w:p w14:paraId="5D5B4FE6">
            <w:pPr>
              <w:spacing w:after="160" w:line="259" w:lineRule="auto"/>
              <w:rPr>
                <w:rFonts w:hint="default" w:ascii="Calibri" w:hAnsi="Calibri" w:eastAsia="微软雅黑" w:cs="Calibri"/>
                <w:b w:val="0"/>
                <w:bCs/>
                <w:i w:val="0"/>
                <w:iCs w:val="0"/>
                <w:color w:val="000000"/>
                <w:sz w:val="24"/>
                <w:szCs w:val="24"/>
              </w:rPr>
            </w:pPr>
            <w:r>
              <w:rPr>
                <w:rFonts w:hint="default" w:ascii="Calibri" w:hAnsi="Calibri" w:eastAsia="微软雅黑" w:cs="Calibri"/>
                <w:b w:val="0"/>
                <w:bCs/>
                <w:i w:val="0"/>
                <w:iCs w:val="0"/>
                <w:color w:val="000000"/>
                <w:sz w:val="24"/>
                <w:szCs w:val="24"/>
              </w:rPr>
              <w:t>Committee will promote venue menu ahead of event to ensure people can check allergens</w:t>
            </w:r>
          </w:p>
          <w:p w14:paraId="380DF551">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Committee will check with attendees for any allergies and ensure to alert the venue</w:t>
            </w:r>
          </w:p>
        </w:tc>
        <w:tc>
          <w:tcPr>
            <w:tcW w:w="626" w:type="pct"/>
            <w:shd w:val="clear" w:color="auto" w:fill="C0D842"/>
          </w:tcPr>
          <w:p w14:paraId="122D3B93">
            <w:pPr>
              <w:spacing w:after="160" w:line="259" w:lineRule="auto"/>
              <w:rPr>
                <w:rFonts w:hint="default" w:ascii="Calibri" w:hAnsi="Calibri" w:cs="Calibri" w:eastAsiaTheme="minorEastAsia"/>
                <w:b w:val="0"/>
                <w:bCs/>
                <w:i w:val="0"/>
                <w:iCs w:val="0"/>
                <w:sz w:val="24"/>
                <w:szCs w:val="24"/>
              </w:rPr>
            </w:pPr>
            <w:r>
              <w:rPr>
                <w:rFonts w:hint="default" w:ascii="Calibri" w:hAnsi="Calibri" w:eastAsia="微软雅黑" w:cs="Calibri"/>
                <w:b w:val="0"/>
                <w:bCs/>
                <w:i w:val="0"/>
                <w:iCs w:val="0"/>
                <w:color w:val="000000"/>
                <w:sz w:val="24"/>
                <w:szCs w:val="24"/>
              </w:rPr>
              <w:t>Venue</w:t>
            </w:r>
            <w:r>
              <w:rPr>
                <w:rFonts w:hint="default" w:ascii="Calibri" w:hAnsi="Calibri" w:eastAsia="微软雅黑" w:cs="Calibri"/>
                <w:b w:val="0"/>
                <w:bCs/>
                <w:i w:val="0"/>
                <w:iCs w:val="0"/>
                <w:color w:val="000000"/>
                <w:sz w:val="24"/>
                <w:szCs w:val="24"/>
                <w:lang w:val="en-US" w:eastAsia="zh-CN"/>
              </w:rPr>
              <w:t xml:space="preserve">  and </w:t>
            </w:r>
            <w:r>
              <w:rPr>
                <w:rFonts w:hint="default" w:ascii="Calibri" w:hAnsi="Calibri" w:eastAsia="微软雅黑" w:cs="Calibri"/>
                <w:b w:val="0"/>
                <w:bCs/>
                <w:i w:val="0"/>
                <w:iCs w:val="0"/>
                <w:color w:val="000000"/>
                <w:sz w:val="24"/>
                <w:szCs w:val="24"/>
              </w:rPr>
              <w:t>Committee</w:t>
            </w:r>
          </w:p>
        </w:tc>
      </w:tr>
      <w:tr w14:paraId="492B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734" w:type="pct"/>
            <w:shd w:val="clear" w:color="auto" w:fill="C0D842"/>
          </w:tcPr>
          <w:p w14:paraId="758B6531">
            <w:pPr>
              <w:spacing w:after="160" w:line="259" w:lineRule="auto"/>
              <w:jc w:val="center"/>
              <w:rPr>
                <w:rFonts w:hint="default" w:ascii="Calibri" w:hAnsi="Calibri" w:cs="Calibri" w:eastAsiaTheme="minorEastAsia"/>
                <w:b w:val="0"/>
                <w:bCs/>
                <w:i w:val="0"/>
                <w:iCs w:val="0"/>
                <w:sz w:val="24"/>
                <w:szCs w:val="24"/>
                <w:highlight w:val="yellow"/>
              </w:rPr>
            </w:pPr>
            <w:r>
              <w:rPr>
                <w:rFonts w:hint="default" w:ascii="Calibri" w:hAnsi="Calibri" w:cs="Calibri"/>
                <w:b w:val="0"/>
                <w:bCs/>
                <w:i w:val="0"/>
                <w:iCs w:val="0"/>
                <w:color w:val="000000" w:themeColor="text1"/>
                <w:sz w:val="24"/>
                <w:szCs w:val="24"/>
                <w14:textFill>
                  <w14:solidFill>
                    <w14:schemeClr w14:val="tx1"/>
                  </w14:solidFill>
                </w14:textFill>
              </w:rPr>
              <w:t>Slips and trips</w:t>
            </w:r>
          </w:p>
        </w:tc>
        <w:tc>
          <w:tcPr>
            <w:tcW w:w="1798" w:type="pct"/>
            <w:shd w:val="clear" w:color="auto" w:fill="C0D842"/>
          </w:tcPr>
          <w:p w14:paraId="557C6209">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Wet surfaces - Risk of slipping due to wet floor surface, causing injury.</w:t>
            </w:r>
          </w:p>
          <w:p w14:paraId="1A810BD9">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BB5CA83">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Smooth surfaces - Risk of slipping on smooth floor surfaces due to lack of friction.</w:t>
            </w:r>
          </w:p>
          <w:p w14:paraId="72522170">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0FB288E7">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Loose floor fittings - Risk of tripping over loose floor fittings, like rugs, carpets.</w:t>
            </w:r>
          </w:p>
          <w:p w14:paraId="669F66D6">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E05DE12">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Poor weather conditions. -  Risk of slips and trips due to heavy, rain windy conditions.</w:t>
            </w:r>
          </w:p>
          <w:p w14:paraId="501FDAF9">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4A8658A8">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Obstacles on floor -boxes, equipment. -  Risk of trips due to items being left on floor in areas of high footfall.</w:t>
            </w:r>
          </w:p>
          <w:p w14:paraId="79FEC408">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EEA71B9">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Uneven floor surface.  -  Risk of tripping over uneven floor surfaces.</w:t>
            </w:r>
          </w:p>
          <w:p w14:paraId="352FBF7E">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3051AEAC">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Poor lighting - </w:t>
            </w:r>
            <w:r>
              <w:rPr>
                <w:rFonts w:hint="default" w:ascii="Calibri" w:hAnsi="Calibri" w:cs="Calibri"/>
                <w:b w:val="0"/>
                <w:bCs/>
                <w:i w:val="0"/>
                <w:iCs w:val="0"/>
                <w:color w:val="000000" w:themeColor="text1"/>
                <w:sz w:val="24"/>
                <w:szCs w:val="24"/>
                <w14:textFill>
                  <w14:solidFill>
                    <w14:schemeClr w14:val="tx1"/>
                  </w14:solidFill>
                </w14:textFill>
              </w:rPr>
              <w:softHyphen/>
            </w:r>
            <w:r>
              <w:rPr>
                <w:rFonts w:hint="default" w:ascii="Calibri" w:hAnsi="Calibri" w:cs="Calibri"/>
                <w:b w:val="0"/>
                <w:bCs/>
                <w:i w:val="0"/>
                <w:iCs w:val="0"/>
                <w:color w:val="000000" w:themeColor="text1"/>
                <w:sz w:val="24"/>
                <w:szCs w:val="24"/>
                <w14:textFill>
                  <w14:solidFill>
                    <w14:schemeClr w14:val="tx1"/>
                  </w14:solidFill>
                </w14:textFill>
              </w:rPr>
              <w:t xml:space="preserve"> Risk of slipping and tripping over approaching hazards due to poor visibility.</w:t>
            </w:r>
          </w:p>
          <w:p w14:paraId="3BFC42E2">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DB8AE59">
            <w:pPr>
              <w:tabs>
                <w:tab w:val="left" w:pos="1206"/>
              </w:tabs>
              <w:rPr>
                <w:rFonts w:hint="default" w:ascii="Calibri" w:hAnsi="Calibri" w:cs="Calibri" w:eastAsiaTheme="minorEastAsia"/>
                <w:b w:val="0"/>
                <w:bCs/>
                <w:i w:val="0"/>
                <w:iCs w:val="0"/>
                <w:sz w:val="24"/>
                <w:szCs w:val="24"/>
              </w:rPr>
            </w:pPr>
          </w:p>
        </w:tc>
        <w:tc>
          <w:tcPr>
            <w:tcW w:w="482" w:type="pct"/>
            <w:shd w:val="clear" w:color="auto" w:fill="C0D842"/>
          </w:tcPr>
          <w:p w14:paraId="2281A44B">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Group Members </w:t>
            </w:r>
          </w:p>
          <w:p w14:paraId="47D6F557">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General Public</w:t>
            </w:r>
          </w:p>
        </w:tc>
        <w:tc>
          <w:tcPr>
            <w:tcW w:w="1360" w:type="pct"/>
            <w:shd w:val="clear" w:color="auto" w:fill="C0D842"/>
          </w:tcPr>
          <w:p w14:paraId="7E74D74A">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Venues responsibility to manage risks within venue. </w:t>
            </w:r>
          </w:p>
          <w:p w14:paraId="6F851B05">
            <w:pPr>
              <w:rPr>
                <w:rFonts w:hint="default" w:ascii="Calibri" w:hAnsi="Calibri" w:cs="Calibri"/>
                <w:b w:val="0"/>
                <w:bCs/>
                <w:i w:val="0"/>
                <w:iCs w:val="0"/>
                <w:color w:val="000000" w:themeColor="text1"/>
                <w:sz w:val="24"/>
                <w:szCs w:val="24"/>
                <w14:textFill>
                  <w14:solidFill>
                    <w14:schemeClr w14:val="tx1"/>
                  </w14:solidFill>
                </w14:textFill>
              </w:rPr>
            </w:pPr>
          </w:p>
          <w:p w14:paraId="40855BA3">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Activity leader to report any hazards to venue. </w:t>
            </w:r>
          </w:p>
          <w:p w14:paraId="0ECACF66">
            <w:pPr>
              <w:rPr>
                <w:rFonts w:hint="default" w:ascii="Calibri" w:hAnsi="Calibri" w:cs="Calibri"/>
                <w:b w:val="0"/>
                <w:bCs/>
                <w:i w:val="0"/>
                <w:iCs w:val="0"/>
                <w:color w:val="000000" w:themeColor="text1"/>
                <w:sz w:val="24"/>
                <w:szCs w:val="24"/>
                <w14:textFill>
                  <w14:solidFill>
                    <w14:schemeClr w14:val="tx1"/>
                  </w14:solidFill>
                </w14:textFill>
              </w:rPr>
            </w:pPr>
          </w:p>
          <w:p w14:paraId="637427F8">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Clean up spills immediately or notify venue staff.</w:t>
            </w:r>
          </w:p>
          <w:p w14:paraId="37FE95F1">
            <w:pPr>
              <w:rPr>
                <w:rFonts w:hint="default" w:ascii="Calibri" w:hAnsi="Calibri" w:cs="Calibri"/>
                <w:b w:val="0"/>
                <w:bCs/>
                <w:i w:val="0"/>
                <w:iCs w:val="0"/>
                <w:color w:val="000000" w:themeColor="text1"/>
                <w:sz w:val="24"/>
                <w:szCs w:val="24"/>
                <w14:textFill>
                  <w14:solidFill>
                    <w14:schemeClr w14:val="tx1"/>
                  </w14:solidFill>
                </w14:textFill>
              </w:rPr>
            </w:pPr>
          </w:p>
          <w:p w14:paraId="7A2E391F">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Ensure floor areas are clear of obstructions. </w:t>
            </w:r>
          </w:p>
          <w:p w14:paraId="32C7EE47">
            <w:pPr>
              <w:rPr>
                <w:rFonts w:hint="default" w:ascii="Calibri" w:hAnsi="Calibri" w:cs="Calibri"/>
                <w:b w:val="0"/>
                <w:bCs/>
                <w:i w:val="0"/>
                <w:iCs w:val="0"/>
                <w:color w:val="000000" w:themeColor="text1"/>
                <w:sz w:val="24"/>
                <w:szCs w:val="24"/>
                <w14:textFill>
                  <w14:solidFill>
                    <w14:schemeClr w14:val="tx1"/>
                  </w14:solidFill>
                </w14:textFill>
              </w:rPr>
            </w:pPr>
          </w:p>
          <w:p w14:paraId="5A5246E8">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Check weather conditions prior to activity taking place to ensure it’s still safe to run. </w:t>
            </w:r>
          </w:p>
          <w:p w14:paraId="24F6BDA2">
            <w:pPr>
              <w:rPr>
                <w:rFonts w:hint="default" w:ascii="Calibri" w:hAnsi="Calibri" w:cs="Calibri"/>
                <w:b w:val="0"/>
                <w:bCs/>
                <w:i w:val="0"/>
                <w:iCs w:val="0"/>
                <w:color w:val="000000" w:themeColor="text1"/>
                <w:sz w:val="24"/>
                <w:szCs w:val="24"/>
                <w14:textFill>
                  <w14:solidFill>
                    <w14:schemeClr w14:val="tx1"/>
                  </w14:solidFill>
                </w14:textFill>
              </w:rPr>
            </w:pPr>
          </w:p>
          <w:p w14:paraId="714C3995">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Highlight potential hazards to members that may cause harm i.e. low lighting areas, uneven floor surfaces, obstructions - make venue staff aware of any potential hazards.  </w:t>
            </w:r>
          </w:p>
          <w:p w14:paraId="019A1C0F">
            <w:pPr>
              <w:spacing w:after="160" w:line="259" w:lineRule="auto"/>
              <w:rPr>
                <w:rFonts w:hint="default" w:ascii="Calibri" w:hAnsi="Calibri" w:cs="Calibri" w:eastAsiaTheme="minorEastAsia"/>
                <w:b w:val="0"/>
                <w:bCs/>
                <w:i w:val="0"/>
                <w:iCs w:val="0"/>
                <w:sz w:val="24"/>
                <w:szCs w:val="24"/>
              </w:rPr>
            </w:pPr>
          </w:p>
        </w:tc>
        <w:tc>
          <w:tcPr>
            <w:tcW w:w="626" w:type="pct"/>
            <w:shd w:val="clear" w:color="auto" w:fill="C0D842"/>
          </w:tcPr>
          <w:p w14:paraId="0C0B0622">
            <w:pPr>
              <w:spacing w:after="160" w:line="259" w:lineRule="auto"/>
              <w:rPr>
                <w:rFonts w:hint="default" w:ascii="Calibri" w:hAnsi="Calibri" w:eastAsia="微软雅黑" w:cs="Calibri"/>
                <w:b w:val="0"/>
                <w:bCs/>
                <w:i w:val="0"/>
                <w:iCs w:val="0"/>
                <w:color w:val="000000"/>
                <w:sz w:val="24"/>
                <w:szCs w:val="24"/>
              </w:rPr>
            </w:pPr>
            <w:r>
              <w:rPr>
                <w:rFonts w:hint="default" w:ascii="Calibri" w:hAnsi="Calibri" w:eastAsia="微软雅黑" w:cs="Calibri"/>
                <w:b w:val="0"/>
                <w:bCs/>
                <w:i w:val="0"/>
                <w:iCs w:val="0"/>
                <w:color w:val="000000"/>
                <w:sz w:val="24"/>
                <w:szCs w:val="24"/>
              </w:rPr>
              <w:t>Venue</w:t>
            </w:r>
            <w:r>
              <w:rPr>
                <w:rFonts w:hint="default" w:ascii="Calibri" w:hAnsi="Calibri" w:eastAsia="微软雅黑" w:cs="Calibri"/>
                <w:b w:val="0"/>
                <w:bCs/>
                <w:i w:val="0"/>
                <w:iCs w:val="0"/>
                <w:color w:val="000000"/>
                <w:sz w:val="24"/>
                <w:szCs w:val="24"/>
                <w:lang w:val="en-US" w:eastAsia="zh-CN"/>
              </w:rPr>
              <w:t xml:space="preserve">  and </w:t>
            </w:r>
            <w:r>
              <w:rPr>
                <w:rFonts w:hint="default" w:ascii="Calibri" w:hAnsi="Calibri" w:eastAsia="微软雅黑" w:cs="Calibri"/>
                <w:b w:val="0"/>
                <w:bCs/>
                <w:i w:val="0"/>
                <w:iCs w:val="0"/>
                <w:color w:val="000000"/>
                <w:sz w:val="24"/>
                <w:szCs w:val="24"/>
              </w:rPr>
              <w:t>Committee</w:t>
            </w:r>
          </w:p>
        </w:tc>
      </w:tr>
      <w:tr w14:paraId="1EF2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5F88F20E">
            <w:pPr>
              <w:spacing w:after="160" w:line="259" w:lineRule="auto"/>
              <w:jc w:val="cente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Environment Risks / Weather (External Event)</w:t>
            </w:r>
          </w:p>
        </w:tc>
        <w:tc>
          <w:tcPr>
            <w:tcW w:w="1798" w:type="pct"/>
            <w:shd w:val="clear" w:color="auto" w:fill="C0D842"/>
          </w:tcPr>
          <w:p w14:paraId="061300D8">
            <w:pPr>
              <w:tabs>
                <w:tab w:val="left" w:pos="1206"/>
              </w:tabs>
              <w:rPr>
                <w:rFonts w:hint="default" w:ascii="Calibri" w:hAnsi="Calibri" w:cs="Calibri" w:eastAsiaTheme="minorEastAsia"/>
                <w:b w:val="0"/>
                <w:bCs/>
                <w:i w:val="0"/>
                <w:iCs w:val="0"/>
                <w:sz w:val="24"/>
                <w:szCs w:val="24"/>
              </w:rPr>
            </w:pPr>
            <w:r>
              <w:rPr>
                <w:rFonts w:hint="default" w:ascii="Calibri" w:hAnsi="Calibri" w:cs="Calibri"/>
                <w:b w:val="0"/>
                <w:bCs/>
                <w:i w:val="0"/>
                <w:iCs w:val="0"/>
                <w:color w:val="000000" w:themeColor="text1"/>
                <w:sz w:val="24"/>
                <w:szCs w:val="24"/>
                <w14:textFill>
                  <w14:solidFill>
                    <w14:schemeClr w14:val="tx1"/>
                  </w14:solidFill>
                </w14:textFill>
              </w:rPr>
              <w:t xml:space="preserve">Extreme weather conditions: Storms, heatwaves, heavy rain, high winds -   Risk of injury and ill health when undertaking activity outdoors.  </w:t>
            </w:r>
          </w:p>
        </w:tc>
        <w:tc>
          <w:tcPr>
            <w:tcW w:w="482" w:type="pct"/>
            <w:shd w:val="clear" w:color="auto" w:fill="C0D842"/>
          </w:tcPr>
          <w:p w14:paraId="3EE63670">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 Group Members </w:t>
            </w:r>
          </w:p>
        </w:tc>
        <w:tc>
          <w:tcPr>
            <w:tcW w:w="1360" w:type="pct"/>
            <w:shd w:val="clear" w:color="auto" w:fill="C0D842"/>
          </w:tcPr>
          <w:p w14:paraId="761369A1">
            <w:pP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Monitor weather conditions when running the activity and make dynamic decisions on whether activity can continue dependant on conditions. </w:t>
            </w:r>
          </w:p>
          <w:p w14:paraId="5ADDA6B7">
            <w:pPr>
              <w:spacing w:after="160" w:line="259" w:lineRule="auto"/>
              <w:rPr>
                <w:rFonts w:hint="default" w:ascii="Calibri" w:hAnsi="Calibri" w:cs="Calibri" w:eastAsiaTheme="minorEastAsia"/>
                <w:b w:val="0"/>
                <w:bCs/>
                <w:i w:val="0"/>
                <w:iCs w:val="0"/>
                <w:sz w:val="24"/>
                <w:szCs w:val="24"/>
              </w:rPr>
            </w:pPr>
          </w:p>
        </w:tc>
        <w:tc>
          <w:tcPr>
            <w:tcW w:w="626" w:type="pct"/>
            <w:shd w:val="clear" w:color="auto" w:fill="C0D842"/>
          </w:tcPr>
          <w:p w14:paraId="61C82FCF">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Committee </w:t>
            </w:r>
          </w:p>
          <w:p w14:paraId="57DF0ECF">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Members</w:t>
            </w:r>
          </w:p>
          <w:p w14:paraId="30D760C4">
            <w:pPr>
              <w:spacing w:after="160" w:line="259" w:lineRule="auto"/>
              <w:rPr>
                <w:rFonts w:hint="default" w:ascii="Calibri" w:hAnsi="Calibri" w:eastAsia="微软雅黑" w:cs="Calibri"/>
                <w:b w:val="0"/>
                <w:bCs/>
                <w:i w:val="0"/>
                <w:iCs w:val="0"/>
                <w:color w:val="000000"/>
                <w:sz w:val="24"/>
                <w:szCs w:val="24"/>
              </w:rPr>
            </w:pPr>
          </w:p>
        </w:tc>
      </w:tr>
      <w:tr w14:paraId="1C68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34BE00F8">
            <w:pPr>
              <w:spacing w:after="160" w:line="259" w:lineRule="auto"/>
              <w:jc w:val="center"/>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eastAsiaTheme="minorEastAsia"/>
                <w:b w:val="0"/>
                <w:bCs/>
                <w:i w:val="0"/>
                <w:iCs w:val="0"/>
                <w:sz w:val="24"/>
                <w:szCs w:val="24"/>
              </w:rPr>
              <w:t>Manual Handling</w:t>
            </w:r>
          </w:p>
        </w:tc>
        <w:tc>
          <w:tcPr>
            <w:tcW w:w="1798" w:type="pct"/>
            <w:shd w:val="clear" w:color="auto" w:fill="C0D842"/>
          </w:tcPr>
          <w:p w14:paraId="2D5239AB">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Capability - Risk of accident, injury and/or ill health due to member being unable to safely handle and move sporting equipment. </w:t>
            </w:r>
          </w:p>
          <w:p w14:paraId="4257CCA9">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tc>
        <w:tc>
          <w:tcPr>
            <w:tcW w:w="482" w:type="pct"/>
            <w:shd w:val="clear" w:color="auto" w:fill="C0D842"/>
          </w:tcPr>
          <w:p w14:paraId="4A58513F">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Group Members </w:t>
            </w:r>
          </w:p>
        </w:tc>
        <w:tc>
          <w:tcPr>
            <w:tcW w:w="1360" w:type="pct"/>
            <w:shd w:val="clear" w:color="auto" w:fill="C0D842"/>
          </w:tcPr>
          <w:p w14:paraId="2EC6E6AA">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Members will ask for assistance from venue staff when moving equipment, as they will be trained in the correct method for moving and set up.  </w:t>
            </w:r>
          </w:p>
          <w:p w14:paraId="46556995">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Members are to follow correct manual handling technique when moving any equipment, using the TILE (Task Individual Load, Environment) method.</w:t>
            </w:r>
          </w:p>
          <w:p w14:paraId="54351DEF">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Members are to make activity lead aware of any pre-existing condition that may impact their ability to lift and carry equipment. </w:t>
            </w:r>
          </w:p>
          <w:p w14:paraId="769AFED2">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In the event of a medical emergency event lead will speak to venue staff, with first aid assistance administered by certified individual.  </w:t>
            </w:r>
          </w:p>
        </w:tc>
        <w:tc>
          <w:tcPr>
            <w:tcW w:w="626" w:type="pct"/>
            <w:shd w:val="clear" w:color="auto" w:fill="C0D842"/>
          </w:tcPr>
          <w:p w14:paraId="5379CC3F">
            <w:pPr>
              <w:spacing w:after="160" w:line="259" w:lineRule="auto"/>
              <w:rPr>
                <w:rFonts w:hint="default" w:ascii="Calibri" w:hAnsi="Calibri" w:eastAsia="微软雅黑" w:cs="Calibri"/>
                <w:b w:val="0"/>
                <w:bCs/>
                <w:i w:val="0"/>
                <w:iCs w:val="0"/>
                <w:color w:val="000000"/>
                <w:sz w:val="24"/>
                <w:szCs w:val="24"/>
              </w:rPr>
            </w:pPr>
            <w:r>
              <w:rPr>
                <w:rFonts w:hint="default" w:ascii="Calibri" w:hAnsi="Calibri" w:eastAsia="微软雅黑" w:cs="Calibri"/>
                <w:b w:val="0"/>
                <w:bCs/>
                <w:i w:val="0"/>
                <w:iCs w:val="0"/>
                <w:color w:val="000000"/>
                <w:sz w:val="24"/>
                <w:szCs w:val="24"/>
              </w:rPr>
              <w:t>Venue</w:t>
            </w:r>
            <w:r>
              <w:rPr>
                <w:rFonts w:hint="default" w:ascii="Calibri" w:hAnsi="Calibri" w:eastAsia="微软雅黑" w:cs="Calibri"/>
                <w:b w:val="0"/>
                <w:bCs/>
                <w:i w:val="0"/>
                <w:iCs w:val="0"/>
                <w:color w:val="000000"/>
                <w:sz w:val="24"/>
                <w:szCs w:val="24"/>
                <w:lang w:val="en-US" w:eastAsia="zh-CN"/>
              </w:rPr>
              <w:t xml:space="preserve">  and </w:t>
            </w:r>
            <w:r>
              <w:rPr>
                <w:rFonts w:hint="default" w:ascii="Calibri" w:hAnsi="Calibri" w:eastAsia="微软雅黑" w:cs="Calibri"/>
                <w:b w:val="0"/>
                <w:bCs/>
                <w:i w:val="0"/>
                <w:iCs w:val="0"/>
                <w:color w:val="000000"/>
                <w:sz w:val="24"/>
                <w:szCs w:val="24"/>
              </w:rPr>
              <w:t>Committee</w:t>
            </w:r>
          </w:p>
        </w:tc>
      </w:tr>
      <w:tr w14:paraId="244D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6846ECCE">
            <w:pPr>
              <w:spacing w:after="160" w:line="259" w:lineRule="auto"/>
              <w:jc w:val="center"/>
              <w:rPr>
                <w:rFonts w:hint="default" w:ascii="Calibri" w:hAnsi="Calibri" w:cs="Calibri" w:eastAsiaTheme="minorEastAsia"/>
                <w:b w:val="0"/>
                <w:bCs/>
                <w:i w:val="0"/>
                <w:iCs w:val="0"/>
                <w:sz w:val="24"/>
                <w:szCs w:val="24"/>
              </w:rPr>
            </w:pPr>
            <w:r>
              <w:rPr>
                <w:rFonts w:hint="default" w:ascii="Calibri" w:hAnsi="Calibri" w:cs="Calibri"/>
                <w:b w:val="0"/>
                <w:bCs/>
                <w:i w:val="0"/>
                <w:iCs w:val="0"/>
                <w:color w:val="000000" w:themeColor="text1"/>
                <w:sz w:val="24"/>
                <w:szCs w:val="24"/>
                <w14:textFill>
                  <w14:solidFill>
                    <w14:schemeClr w14:val="tx1"/>
                  </w14:solidFill>
                </w14:textFill>
              </w:rPr>
              <w:t>Nighttime/Darkness</w:t>
            </w:r>
          </w:p>
        </w:tc>
        <w:tc>
          <w:tcPr>
            <w:tcW w:w="1798" w:type="pct"/>
            <w:shd w:val="clear" w:color="auto" w:fill="C0D842"/>
          </w:tcPr>
          <w:p w14:paraId="0E219B8E">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Aggression/Violence - Risk of injury as a result of aggressive/violent behaviour during more unsolicited hours.</w:t>
            </w:r>
          </w:p>
          <w:p w14:paraId="11C83377">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70BA5500">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Poor lighting - Risk of slips, trips and falls as a result of poor lighting.</w:t>
            </w:r>
          </w:p>
          <w:p w14:paraId="5851B6DD">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5A91B5EF">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Weather (Cold) - Risk of fatigue, tiredness due to effects of colder weather.</w:t>
            </w:r>
          </w:p>
          <w:p w14:paraId="6EB94EB2">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p w14:paraId="1EB56671">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Navigation - Risk of getting lost due to unfamiliarity with setting in the dark.</w:t>
            </w:r>
          </w:p>
          <w:p w14:paraId="796DC4C8">
            <w:pPr>
              <w:tabs>
                <w:tab w:val="left" w:pos="1206"/>
              </w:tabs>
              <w:rPr>
                <w:rFonts w:hint="default" w:ascii="Calibri" w:hAnsi="Calibri" w:cs="Calibri"/>
                <w:b w:val="0"/>
                <w:bCs/>
                <w:i w:val="0"/>
                <w:iCs w:val="0"/>
                <w:color w:val="000000" w:themeColor="text1"/>
                <w:sz w:val="24"/>
                <w:szCs w:val="24"/>
                <w14:textFill>
                  <w14:solidFill>
                    <w14:schemeClr w14:val="tx1"/>
                  </w14:solidFill>
                </w14:textFill>
              </w:rPr>
            </w:pPr>
          </w:p>
        </w:tc>
        <w:tc>
          <w:tcPr>
            <w:tcW w:w="482" w:type="pct"/>
            <w:shd w:val="clear" w:color="auto" w:fill="C0D842"/>
          </w:tcPr>
          <w:p w14:paraId="6FC9134A">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 Group Members</w:t>
            </w:r>
          </w:p>
        </w:tc>
        <w:tc>
          <w:tcPr>
            <w:tcW w:w="1360" w:type="pct"/>
            <w:shd w:val="clear" w:color="auto" w:fill="C0D842"/>
          </w:tcPr>
          <w:p w14:paraId="3C55668A">
            <w:pPr>
              <w:jc w:val="both"/>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Activity leader will advise on safe walking routes to and from venue. </w:t>
            </w:r>
          </w:p>
          <w:p w14:paraId="5E67D0AF">
            <w:pPr>
              <w:jc w:val="both"/>
              <w:rPr>
                <w:rFonts w:hint="default" w:ascii="Calibri" w:hAnsi="Calibri" w:cs="Calibri"/>
                <w:b w:val="0"/>
                <w:bCs/>
                <w:i w:val="0"/>
                <w:iCs w:val="0"/>
                <w:color w:val="000000" w:themeColor="text1"/>
                <w:sz w:val="24"/>
                <w:szCs w:val="24"/>
                <w14:textFill>
                  <w14:solidFill>
                    <w14:schemeClr w14:val="tx1"/>
                  </w14:solidFill>
                </w14:textFill>
              </w:rPr>
            </w:pPr>
          </w:p>
          <w:p w14:paraId="66D761EB">
            <w:pPr>
              <w:jc w:val="both"/>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Use of Safezone app for areas on campus. </w:t>
            </w:r>
          </w:p>
          <w:p w14:paraId="3E068CF3">
            <w:pPr>
              <w:jc w:val="both"/>
              <w:rPr>
                <w:rFonts w:hint="default" w:ascii="Calibri" w:hAnsi="Calibri" w:cs="Calibri"/>
                <w:b w:val="0"/>
                <w:bCs/>
                <w:i w:val="0"/>
                <w:iCs w:val="0"/>
                <w:color w:val="000000" w:themeColor="text1"/>
                <w:sz w:val="24"/>
                <w:szCs w:val="24"/>
                <w14:textFill>
                  <w14:solidFill>
                    <w14:schemeClr w14:val="tx1"/>
                  </w14:solidFill>
                </w14:textFill>
              </w:rPr>
            </w:pPr>
          </w:p>
          <w:p w14:paraId="64991A93">
            <w:pPr>
              <w:jc w:val="both"/>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In the event of an emergency those in danger should call 999 and ask for the police. </w:t>
            </w:r>
          </w:p>
          <w:p w14:paraId="31F4E27C">
            <w:pPr>
              <w:jc w:val="both"/>
              <w:rPr>
                <w:rFonts w:hint="default" w:ascii="Calibri" w:hAnsi="Calibri" w:cs="Calibri"/>
                <w:b w:val="0"/>
                <w:bCs/>
                <w:i w:val="0"/>
                <w:iCs w:val="0"/>
                <w:color w:val="000000" w:themeColor="text1"/>
                <w:sz w:val="24"/>
                <w:szCs w:val="24"/>
                <w14:textFill>
                  <w14:solidFill>
                    <w14:schemeClr w14:val="tx1"/>
                  </w14:solidFill>
                </w14:textFill>
              </w:rPr>
            </w:pPr>
          </w:p>
          <w:p w14:paraId="04989ED4">
            <w:pPr>
              <w:jc w:val="both"/>
              <w:rPr>
                <w:rFonts w:hint="default" w:ascii="Calibri" w:hAnsi="Calibri" w:cs="Calibri"/>
                <w:b w:val="0"/>
                <w:bCs/>
                <w:i w:val="0"/>
                <w:iCs w:val="0"/>
                <w:color w:val="000000" w:themeColor="text1"/>
                <w:sz w:val="24"/>
                <w:szCs w:val="24"/>
                <w14:textFill>
                  <w14:solidFill>
                    <w14:schemeClr w14:val="tx1"/>
                  </w14:solidFill>
                </w14:textFill>
              </w:rPr>
            </w:pPr>
            <w:r>
              <w:rPr>
                <w:rFonts w:hint="default" w:ascii="Calibri" w:hAnsi="Calibri" w:cs="Calibri"/>
                <w:b w:val="0"/>
                <w:bCs/>
                <w:i w:val="0"/>
                <w:iCs w:val="0"/>
                <w:color w:val="000000" w:themeColor="text1"/>
                <w:sz w:val="24"/>
                <w:szCs w:val="24"/>
                <w14:textFill>
                  <w14:solidFill>
                    <w14:schemeClr w14:val="tx1"/>
                  </w14:solidFill>
                </w14:textFill>
              </w:rPr>
              <w:t xml:space="preserve">Activity leader to advise on the use of suitable lighting provision i.e. phone torches if walking in areas with poor lighting. </w:t>
            </w:r>
          </w:p>
          <w:p w14:paraId="03E4CD35">
            <w:pPr>
              <w:spacing w:after="160" w:line="259" w:lineRule="auto"/>
              <w:rPr>
                <w:rFonts w:hint="default" w:ascii="Calibri" w:hAnsi="Calibri" w:cs="Calibri" w:eastAsiaTheme="minorEastAsia"/>
                <w:b w:val="0"/>
                <w:bCs/>
                <w:i w:val="0"/>
                <w:iCs w:val="0"/>
                <w:sz w:val="24"/>
                <w:szCs w:val="24"/>
              </w:rPr>
            </w:pPr>
          </w:p>
        </w:tc>
        <w:tc>
          <w:tcPr>
            <w:tcW w:w="626" w:type="pct"/>
            <w:shd w:val="clear" w:color="auto" w:fill="C0D842"/>
          </w:tcPr>
          <w:p w14:paraId="00EE1A7E">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Committee </w:t>
            </w:r>
          </w:p>
          <w:p w14:paraId="44DA71E5">
            <w:pPr>
              <w:spacing w:after="160" w:line="259" w:lineRule="auto"/>
              <w:rPr>
                <w:rFonts w:hint="default" w:ascii="Calibri" w:hAnsi="Calibri" w:cs="Calibri" w:eastAsiaTheme="minorEastAsia"/>
                <w:b w:val="0"/>
                <w:bCs/>
                <w:i w:val="0"/>
                <w:iCs w:val="0"/>
                <w:sz w:val="24"/>
                <w:szCs w:val="24"/>
              </w:rPr>
            </w:pPr>
            <w:r>
              <w:rPr>
                <w:rFonts w:hint="default" w:ascii="Calibri" w:hAnsi="Calibri" w:cs="Calibri" w:eastAsiaTheme="minorEastAsia"/>
                <w:b w:val="0"/>
                <w:bCs/>
                <w:i w:val="0"/>
                <w:iCs w:val="0"/>
                <w:sz w:val="24"/>
                <w:szCs w:val="24"/>
              </w:rPr>
              <w:t xml:space="preserve">Members </w:t>
            </w:r>
          </w:p>
          <w:p w14:paraId="55FD7F52">
            <w:pPr>
              <w:spacing w:after="160" w:line="259" w:lineRule="auto"/>
              <w:rPr>
                <w:rFonts w:hint="default" w:ascii="Calibri" w:hAnsi="Calibri" w:eastAsia="微软雅黑" w:cs="Calibri"/>
                <w:b w:val="0"/>
                <w:bCs/>
                <w:i w:val="0"/>
                <w:iCs w:val="0"/>
                <w:color w:val="000000"/>
                <w:sz w:val="24"/>
                <w:szCs w:val="24"/>
              </w:rPr>
            </w:pPr>
          </w:p>
        </w:tc>
      </w:tr>
    </w:tbl>
    <w:p w14:paraId="215FF519">
      <w:pPr>
        <w:spacing w:after="160" w:line="259" w:lineRule="auto"/>
        <w:jc w:val="center"/>
        <w:rPr>
          <w:rFonts w:asciiTheme="minorHAnsi" w:hAnsiTheme="minorHAnsi" w:eastAsiaTheme="minorEastAsia" w:cstheme="minorBidi"/>
          <w:b/>
          <w:bCs/>
          <w:u w:val="single"/>
        </w:rPr>
      </w:pPr>
    </w:p>
    <w:p w14:paraId="485101BA">
      <w:pPr>
        <w:spacing w:after="160" w:line="259" w:lineRule="auto"/>
        <w:jc w:val="center"/>
        <w:rPr>
          <w:rFonts w:asciiTheme="minorHAnsi" w:hAnsiTheme="minorHAnsi" w:eastAsiaTheme="minorEastAsia" w:cstheme="minorBidi"/>
          <w:b/>
          <w:bCs/>
          <w:u w:val="single"/>
        </w:rPr>
      </w:pPr>
      <w:r>
        <w:rPr>
          <w:rFonts w:asciiTheme="minorHAnsi" w:hAnsiTheme="minorHAnsi" w:eastAsiaTheme="minorEastAsia" w:cstheme="minorBidi"/>
          <w:b/>
          <w:bCs/>
          <w:highlight w:val="yellow"/>
          <w:u w:val="single"/>
        </w:rPr>
        <w:t>Add more columns if necessary</w:t>
      </w:r>
      <w:r>
        <w:rPr>
          <w:rFonts w:asciiTheme="minorHAnsi" w:hAnsiTheme="minorHAnsi" w:eastAsiaTheme="minorEastAsia" w:cstheme="minorBidi"/>
          <w:b/>
          <w:bCs/>
          <w:u w:val="single"/>
        </w:rPr>
        <w:t xml:space="preserve"> </w:t>
      </w:r>
    </w:p>
    <w:p w14:paraId="2BE2B710">
      <w:pPr>
        <w:spacing w:after="160" w:line="259" w:lineRule="auto"/>
        <w:jc w:val="center"/>
        <w:rPr>
          <w:rFonts w:asciiTheme="minorHAnsi" w:hAnsiTheme="minorHAnsi" w:eastAsiaTheme="minorEastAsia" w:cstheme="minorBidi"/>
          <w:b/>
          <w:bCs/>
          <w:u w:val="single"/>
        </w:rPr>
      </w:pPr>
    </w:p>
    <w:p w14:paraId="5841B4AB">
      <w:pPr>
        <w:spacing w:after="160" w:line="259" w:lineRule="auto"/>
        <w:rPr>
          <w:rFonts w:asciiTheme="minorHAnsi" w:hAnsiTheme="minorHAnsi" w:eastAsiaTheme="minorEastAsia" w:cstheme="minorBidi"/>
          <w:b/>
          <w:bCs/>
          <w:u w:val="single"/>
        </w:rPr>
      </w:pPr>
      <w:r>
        <w:rPr>
          <w:rFonts w:asciiTheme="minorHAnsi" w:hAnsiTheme="minorHAnsi" w:eastAsiaTheme="minorEastAsia" w:cstheme="minorBidi"/>
          <w:b/>
          <w:bCs/>
          <w:u w:val="single"/>
        </w:rPr>
        <w:t xml:space="preserve">Activity Type 2: </w:t>
      </w:r>
      <w:r>
        <w:rPr>
          <w:rFonts w:asciiTheme="minorHAnsi" w:hAnsiTheme="minorHAnsi" w:eastAsiaTheme="minorEastAsia" w:cstheme="minorBidi"/>
          <w:b/>
          <w:bCs/>
          <w:i/>
          <w:iCs/>
          <w:u w:val="single"/>
        </w:rPr>
        <w:t>[INSERT ACTIVITY TYPE]</w:t>
      </w:r>
    </w:p>
    <w:p w14:paraId="6BBCEE5E">
      <w:pPr>
        <w:spacing w:after="160" w:line="259" w:lineRule="auto"/>
        <w:rPr>
          <w:rFonts w:asciiTheme="minorHAnsi" w:hAnsiTheme="minorHAnsi" w:eastAsiaTheme="minorEastAsia" w:cstheme="minorBidi"/>
          <w:b/>
          <w:bCs/>
          <w:i/>
          <w:iCs/>
          <w:sz w:val="20"/>
          <w:u w:val="single"/>
        </w:rPr>
      </w:pPr>
      <w:r>
        <w:rPr>
          <w:rFonts w:asciiTheme="minorHAnsi" w:hAnsiTheme="minorHAnsi" w:eastAsiaTheme="minorEastAsia" w:cstheme="minorBidi"/>
          <w:i/>
          <w:iCs/>
          <w:sz w:val="20"/>
        </w:rPr>
        <w:t xml:space="preserve">Please refer to Hazards guidance for a summary of hazards to consider - </w:t>
      </w:r>
    </w:p>
    <w:tbl>
      <w:tblPr>
        <w:tblStyle w:val="5"/>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3969"/>
        <w:gridCol w:w="4820"/>
        <w:gridCol w:w="3827"/>
      </w:tblGrid>
      <w:tr w14:paraId="1431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4A117BB7">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r>
              <w:rPr>
                <w:rFonts w:asciiTheme="minorHAnsi" w:hAnsiTheme="minorHAnsi" w:eastAsiaTheme="minorEastAsia" w:cstheme="minorBidi"/>
                <w:sz w:val="20"/>
              </w:rPr>
              <w:t>Average number of participants</w:t>
            </w:r>
          </w:p>
        </w:tc>
        <w:tc>
          <w:tcPr>
            <w:tcW w:w="3969" w:type="dxa"/>
            <w:shd w:val="clear" w:color="auto" w:fill="C0D842"/>
            <w:vAlign w:val="center"/>
          </w:tcPr>
          <w:p w14:paraId="1BC40728">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p>
        </w:tc>
        <w:tc>
          <w:tcPr>
            <w:tcW w:w="4820" w:type="dxa"/>
          </w:tcPr>
          <w:p w14:paraId="4A533DAE">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color w:val="000000" w:themeColor="text1"/>
                <w:sz w:val="20"/>
                <w14:textFill>
                  <w14:solidFill>
                    <w14:schemeClr w14:val="tx1"/>
                  </w14:solidFill>
                </w14:textFill>
              </w:rPr>
              <w:t xml:space="preserve">Provide details of disabled access arrangements you have considered. You can use the guidance </w:t>
            </w:r>
            <w:r>
              <w:fldChar w:fldCharType="begin"/>
            </w:r>
            <w:r>
              <w:instrText xml:space="preserve"> HYPERLINK "https://my.exeterguild.com/auth/committee/training-courses/20/content/84"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color w:val="000000" w:themeColor="text1"/>
                <w:sz w:val="20"/>
                <w14:textFill>
                  <w14:solidFill>
                    <w14:schemeClr w14:val="tx1"/>
                  </w14:solidFill>
                </w14:textFill>
              </w:rPr>
              <w:t xml:space="preserve"> to help. </w:t>
            </w:r>
          </w:p>
        </w:tc>
        <w:tc>
          <w:tcPr>
            <w:tcW w:w="3827" w:type="dxa"/>
            <w:shd w:val="clear" w:color="auto" w:fill="C0D842"/>
            <w:vAlign w:val="center"/>
          </w:tcPr>
          <w:p w14:paraId="7672263B">
            <w:pPr>
              <w:spacing w:after="160" w:line="259" w:lineRule="auto"/>
              <w:rPr>
                <w:rFonts w:asciiTheme="minorHAnsi" w:hAnsiTheme="minorHAnsi" w:eastAsiaTheme="minorEastAsia" w:cstheme="minorBidi"/>
                <w:b/>
                <w:bCs/>
                <w:sz w:val="18"/>
                <w:szCs w:val="18"/>
              </w:rPr>
            </w:pPr>
          </w:p>
        </w:tc>
      </w:tr>
      <w:tr w14:paraId="2666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4FCBCE9D">
            <w:pPr>
              <w:spacing w:before="40" w:after="40"/>
              <w:rPr>
                <w:rFonts w:asciiTheme="minorHAnsi" w:hAnsiTheme="minorHAnsi" w:eastAsiaTheme="minorEastAsia" w:cstheme="minorBidi"/>
                <w:sz w:val="20"/>
              </w:rPr>
            </w:pPr>
            <w:r>
              <w:rPr>
                <w:rFonts w:asciiTheme="minorHAnsi" w:hAnsiTheme="minorHAnsi" w:eastAsiaTheme="minorEastAsia" w:cstheme="minorBidi"/>
                <w:sz w:val="20"/>
              </w:rPr>
              <w:t>On Campus or Off Campus</w:t>
            </w:r>
          </w:p>
        </w:tc>
        <w:tc>
          <w:tcPr>
            <w:tcW w:w="3969" w:type="dxa"/>
            <w:shd w:val="clear" w:color="auto" w:fill="C0D842"/>
            <w:vAlign w:val="center"/>
          </w:tcPr>
          <w:p w14:paraId="58C23D64">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2EBA15CC">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 xml:space="preserve">Please provide details of how you’ve considered the sustainable impact of your activity type. You can use the guidance </w:t>
            </w:r>
            <w:r>
              <w:fldChar w:fldCharType="begin"/>
            </w:r>
            <w:r>
              <w:instrText xml:space="preserve"> HYPERLINK "https://my.exeterguild.com/auth/committee/training-courses/20/content/82"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sz w:val="20"/>
              </w:rPr>
              <w:t xml:space="preserve"> to help. </w:t>
            </w:r>
          </w:p>
        </w:tc>
        <w:tc>
          <w:tcPr>
            <w:tcW w:w="3827" w:type="dxa"/>
            <w:shd w:val="clear" w:color="auto" w:fill="C0D842"/>
            <w:vAlign w:val="center"/>
          </w:tcPr>
          <w:p w14:paraId="33E2FF3D">
            <w:pPr>
              <w:spacing w:after="160" w:line="259" w:lineRule="auto"/>
              <w:rPr>
                <w:rFonts w:asciiTheme="minorHAnsi" w:hAnsiTheme="minorHAnsi" w:eastAsiaTheme="minorEastAsia" w:cstheme="minorBidi"/>
              </w:rPr>
            </w:pPr>
          </w:p>
        </w:tc>
      </w:tr>
      <w:tr w14:paraId="19EE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835" w:type="dxa"/>
            <w:shd w:val="clear" w:color="auto" w:fill="auto"/>
            <w:vAlign w:val="center"/>
          </w:tcPr>
          <w:p w14:paraId="47A06CAD">
            <w:pPr>
              <w:spacing w:before="40" w:after="40"/>
              <w:rPr>
                <w:rFonts w:asciiTheme="minorHAnsi" w:hAnsiTheme="minorHAnsi" w:eastAsiaTheme="minorEastAsia" w:cstheme="minorBidi"/>
                <w:color w:val="000000" w:themeColor="text1"/>
                <w14:textFill>
                  <w14:solidFill>
                    <w14:schemeClr w14:val="tx1"/>
                  </w14:solidFill>
                </w14:textFill>
              </w:rPr>
            </w:pPr>
            <w:r>
              <w:rPr>
                <w:rFonts w:asciiTheme="minorHAnsi" w:hAnsiTheme="minorHAnsi" w:eastAsiaTheme="minorEastAsia" w:cstheme="minorBidi"/>
                <w:sz w:val="20"/>
              </w:rPr>
              <w:t>Is additional specific Event Insurance required?</w:t>
            </w:r>
          </w:p>
        </w:tc>
        <w:tc>
          <w:tcPr>
            <w:tcW w:w="3969" w:type="dxa"/>
            <w:shd w:val="clear" w:color="auto" w:fill="C0D842"/>
            <w:vAlign w:val="center"/>
          </w:tcPr>
          <w:p w14:paraId="7075FF3D">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79CDB18E">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Describe arrangements for First Aid.  Who will provide first aid – Activity Organiser/ Venue?</w:t>
            </w:r>
          </w:p>
        </w:tc>
        <w:tc>
          <w:tcPr>
            <w:tcW w:w="3827" w:type="dxa"/>
            <w:shd w:val="clear" w:color="auto" w:fill="C0D842"/>
            <w:vAlign w:val="center"/>
          </w:tcPr>
          <w:p w14:paraId="63219217">
            <w:pPr>
              <w:spacing w:after="160" w:line="259" w:lineRule="auto"/>
              <w:rPr>
                <w:rFonts w:asciiTheme="minorHAnsi" w:hAnsiTheme="minorHAnsi" w:eastAsiaTheme="minorEastAsia" w:cstheme="minorBidi"/>
              </w:rPr>
            </w:pPr>
          </w:p>
        </w:tc>
      </w:tr>
    </w:tbl>
    <w:p w14:paraId="68DD7D48">
      <w:pPr>
        <w:spacing w:after="160" w:line="259" w:lineRule="auto"/>
        <w:rPr>
          <w:rFonts w:asciiTheme="minorHAnsi" w:hAnsiTheme="minorHAnsi" w:eastAsiaTheme="minorEastAsia" w:cstheme="minorBidi"/>
          <w:b/>
          <w:bCs/>
          <w:sz w:val="20"/>
          <w:u w:val="single"/>
        </w:rPr>
      </w:pPr>
    </w:p>
    <w:tbl>
      <w:tblPr>
        <w:tblStyle w:val="6"/>
        <w:tblpPr w:leftFromText="180" w:rightFromText="180" w:vertAnchor="text" w:horzAnchor="margin" w:tblpY="2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5615"/>
        <w:gridCol w:w="1505"/>
        <w:gridCol w:w="4391"/>
        <w:gridCol w:w="1811"/>
      </w:tblGrid>
      <w:tr w14:paraId="29ED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34" w:type="pct"/>
          </w:tcPr>
          <w:p w14:paraId="141C1624">
            <w:pPr>
              <w:spacing w:after="160"/>
              <w:jc w:val="center"/>
              <w:rPr>
                <w:rFonts w:ascii="Rubik" w:hAnsi="Rubik" w:cs="Rubik" w:eastAsiaTheme="minorEastAsia"/>
                <w:b/>
                <w:bCs/>
                <w:sz w:val="16"/>
                <w:szCs w:val="16"/>
              </w:rPr>
            </w:pPr>
            <w:r>
              <w:rPr>
                <w:rFonts w:ascii="Rubik" w:hAnsi="Rubik" w:cs="Rubik" w:eastAsiaTheme="minorEastAsia"/>
                <w:b/>
                <w:bCs/>
                <w:sz w:val="16"/>
                <w:szCs w:val="16"/>
              </w:rPr>
              <w:t>Hazard Category</w:t>
            </w:r>
          </w:p>
        </w:tc>
        <w:tc>
          <w:tcPr>
            <w:tcW w:w="1798" w:type="pct"/>
          </w:tcPr>
          <w:p w14:paraId="148A1489">
            <w:pPr>
              <w:spacing w:after="160"/>
              <w:jc w:val="center"/>
              <w:rPr>
                <w:rFonts w:ascii="Rubik" w:hAnsi="Rubik" w:cs="Rubik" w:eastAsiaTheme="minorEastAsia"/>
                <w:b/>
                <w:bCs/>
                <w:sz w:val="16"/>
                <w:szCs w:val="16"/>
              </w:rPr>
            </w:pPr>
            <w:r>
              <w:rPr>
                <w:rFonts w:ascii="Rubik" w:hAnsi="Rubik" w:cs="Rubik" w:eastAsiaTheme="minorEastAsia"/>
                <w:b/>
                <w:bCs/>
                <w:sz w:val="16"/>
                <w:szCs w:val="16"/>
              </w:rPr>
              <w:t>Identified Hazards and how you might be harmed?</w:t>
            </w:r>
          </w:p>
        </w:tc>
        <w:tc>
          <w:tcPr>
            <w:tcW w:w="482" w:type="pct"/>
          </w:tcPr>
          <w:p w14:paraId="10427AC1">
            <w:pPr>
              <w:spacing w:after="160"/>
              <w:jc w:val="center"/>
              <w:rPr>
                <w:rFonts w:ascii="Rubik" w:hAnsi="Rubik" w:cs="Rubik" w:eastAsiaTheme="minorEastAsia"/>
                <w:b/>
                <w:bCs/>
                <w:sz w:val="16"/>
                <w:szCs w:val="16"/>
              </w:rPr>
            </w:pPr>
            <w:r>
              <w:rPr>
                <w:rFonts w:ascii="Rubik" w:hAnsi="Rubik" w:cs="Rubik" w:eastAsiaTheme="minorEastAsia"/>
                <w:b/>
                <w:bCs/>
                <w:sz w:val="16"/>
                <w:szCs w:val="16"/>
              </w:rPr>
              <w:t>Who is at Risk?</w:t>
            </w:r>
          </w:p>
        </w:tc>
        <w:tc>
          <w:tcPr>
            <w:tcW w:w="1406" w:type="pct"/>
          </w:tcPr>
          <w:p w14:paraId="616BED51">
            <w:pPr>
              <w:spacing w:after="160"/>
              <w:jc w:val="center"/>
              <w:rPr>
                <w:rFonts w:ascii="Rubik" w:hAnsi="Rubik" w:cs="Rubik" w:eastAsiaTheme="minorEastAsia"/>
                <w:b/>
                <w:bCs/>
                <w:sz w:val="16"/>
                <w:szCs w:val="16"/>
              </w:rPr>
            </w:pPr>
            <w:r>
              <w:rPr>
                <w:rFonts w:ascii="Rubik" w:hAnsi="Rubik" w:cs="Rubik" w:eastAsiaTheme="minorEastAsia"/>
                <w:b/>
                <w:bCs/>
                <w:sz w:val="16"/>
                <w:szCs w:val="16"/>
              </w:rPr>
              <w:t>Control Measures</w:t>
            </w:r>
          </w:p>
        </w:tc>
        <w:tc>
          <w:tcPr>
            <w:tcW w:w="580" w:type="pct"/>
          </w:tcPr>
          <w:p w14:paraId="047C26E7">
            <w:pPr>
              <w:spacing w:after="160"/>
              <w:jc w:val="center"/>
              <w:rPr>
                <w:rFonts w:ascii="Rubik" w:hAnsi="Rubik" w:cs="Rubik" w:eastAsiaTheme="minorEastAsia"/>
                <w:b/>
                <w:bCs/>
                <w:sz w:val="16"/>
                <w:szCs w:val="16"/>
              </w:rPr>
            </w:pPr>
            <w:r>
              <w:rPr>
                <w:rFonts w:ascii="Rubik" w:hAnsi="Rubik" w:cs="Rubik" w:eastAsiaTheme="minorEastAsia"/>
                <w:b/>
                <w:bCs/>
                <w:sz w:val="16"/>
                <w:szCs w:val="16"/>
              </w:rPr>
              <w:t>Who is responsible?</w:t>
            </w:r>
          </w:p>
        </w:tc>
      </w:tr>
      <w:tr w14:paraId="0D11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097E0FFF">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What type of Hazard is it?</w:t>
            </w:r>
          </w:p>
          <w:p w14:paraId="443857F1">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 xml:space="preserve">Choose from the A-Z of Hazard categories from the </w:t>
            </w:r>
            <w:r>
              <w:rPr>
                <w:highlight w:val="yellow"/>
              </w:rPr>
              <w:t xml:space="preserve"> </w:t>
            </w:r>
            <w:r>
              <w:rPr>
                <w:rFonts w:asciiTheme="minorHAnsi" w:hAnsiTheme="minorHAnsi" w:eastAsiaTheme="minorEastAsia" w:cstheme="minorBidi"/>
                <w:bCs/>
                <w:i/>
                <w:iCs/>
                <w:sz w:val="18"/>
                <w:szCs w:val="18"/>
                <w:highlight w:val="yellow"/>
              </w:rPr>
              <w:t xml:space="preserve"> “student committee handbook for risk assessing and group safety.”</w:t>
            </w:r>
          </w:p>
        </w:tc>
        <w:tc>
          <w:tcPr>
            <w:tcW w:w="1798" w:type="pct"/>
            <w:shd w:val="clear" w:color="auto" w:fill="C0D842"/>
          </w:tcPr>
          <w:p w14:paraId="40929C21">
            <w:pPr>
              <w:tabs>
                <w:tab w:val="left" w:pos="1206"/>
              </w:tabs>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“What is the hazard you have identified, and the risk associated with that hazard”?</w:t>
            </w:r>
            <w:r>
              <w:rPr>
                <w:rFonts w:asciiTheme="minorHAnsi" w:hAnsiTheme="minorHAnsi" w:eastAsiaTheme="minorEastAsia" w:cstheme="minorBidi"/>
                <w:sz w:val="18"/>
                <w:szCs w:val="18"/>
              </w:rPr>
              <w:t xml:space="preserve"> </w:t>
            </w:r>
          </w:p>
        </w:tc>
        <w:tc>
          <w:tcPr>
            <w:tcW w:w="482" w:type="pct"/>
            <w:shd w:val="clear" w:color="auto" w:fill="C0D842"/>
          </w:tcPr>
          <w:p w14:paraId="537C8730">
            <w:pPr>
              <w:spacing w:after="160" w:line="259" w:lineRule="auto"/>
              <w:rPr>
                <w:rFonts w:asciiTheme="minorHAnsi" w:hAnsiTheme="minorHAnsi" w:eastAsiaTheme="minorEastAsia" w:cstheme="minorBidi"/>
                <w:i/>
                <w:iCs/>
                <w:sz w:val="18"/>
                <w:szCs w:val="18"/>
              </w:rPr>
            </w:pPr>
            <w:r>
              <w:rPr>
                <w:rFonts w:asciiTheme="minorHAnsi" w:hAnsiTheme="minorHAnsi" w:eastAsiaTheme="minorEastAsia" w:cstheme="minorBidi"/>
                <w:i/>
                <w:iCs/>
                <w:sz w:val="18"/>
                <w:szCs w:val="18"/>
                <w:highlight w:val="yellow"/>
              </w:rPr>
              <w:t>“Who is in danger of being harmed?”</w:t>
            </w:r>
          </w:p>
        </w:tc>
        <w:tc>
          <w:tcPr>
            <w:tcW w:w="1406" w:type="pct"/>
            <w:shd w:val="clear" w:color="auto" w:fill="C0D842"/>
          </w:tcPr>
          <w:p w14:paraId="6B5B172C">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“How are you going to eliminate or reduce the risk of someone being harmed?”</w:t>
            </w:r>
          </w:p>
        </w:tc>
        <w:tc>
          <w:tcPr>
            <w:tcW w:w="580" w:type="pct"/>
            <w:shd w:val="clear" w:color="auto" w:fill="C0D842"/>
          </w:tcPr>
          <w:p w14:paraId="2094F1EA">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“Who is responsible for implementing and monitoring this?”</w:t>
            </w:r>
          </w:p>
        </w:tc>
      </w:tr>
      <w:tr w14:paraId="727B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47BAB050">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600ACB8C">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192F9593">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5189E877">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32A802AF">
            <w:pPr>
              <w:spacing w:after="160" w:line="259" w:lineRule="auto"/>
              <w:rPr>
                <w:rFonts w:asciiTheme="minorHAnsi" w:hAnsiTheme="minorHAnsi" w:eastAsiaTheme="minorEastAsia" w:cstheme="minorBidi"/>
                <w:sz w:val="18"/>
                <w:szCs w:val="18"/>
                <w:highlight w:val="yellow"/>
              </w:rPr>
            </w:pPr>
          </w:p>
        </w:tc>
      </w:tr>
      <w:tr w14:paraId="7D3F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4723AC80">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3E9D9725">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3EBC4ED1">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592882BD">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022C6C33">
            <w:pPr>
              <w:spacing w:after="160" w:line="259" w:lineRule="auto"/>
              <w:rPr>
                <w:rFonts w:asciiTheme="minorHAnsi" w:hAnsiTheme="minorHAnsi" w:eastAsiaTheme="minorEastAsia" w:cstheme="minorBidi"/>
                <w:sz w:val="18"/>
                <w:szCs w:val="18"/>
                <w:highlight w:val="yellow"/>
              </w:rPr>
            </w:pPr>
          </w:p>
        </w:tc>
      </w:tr>
      <w:tr w14:paraId="4512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36BFB258">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7329AFD5">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214B84BA">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692FA145">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634ABBC4">
            <w:pPr>
              <w:spacing w:after="160" w:line="259" w:lineRule="auto"/>
              <w:rPr>
                <w:rFonts w:asciiTheme="minorHAnsi" w:hAnsiTheme="minorHAnsi" w:eastAsiaTheme="minorEastAsia" w:cstheme="minorBidi"/>
                <w:sz w:val="18"/>
                <w:szCs w:val="18"/>
                <w:highlight w:val="yellow"/>
              </w:rPr>
            </w:pPr>
          </w:p>
        </w:tc>
      </w:tr>
    </w:tbl>
    <w:p w14:paraId="707AA529">
      <w:pPr>
        <w:spacing w:after="160" w:line="259" w:lineRule="auto"/>
        <w:rPr>
          <w:rFonts w:asciiTheme="minorHAnsi" w:hAnsiTheme="minorHAnsi" w:eastAsiaTheme="minorEastAsia" w:cstheme="minorBidi"/>
          <w:b/>
          <w:bCs/>
          <w:u w:val="single"/>
        </w:rPr>
      </w:pPr>
    </w:p>
    <w:p w14:paraId="5A980BBE">
      <w:pPr>
        <w:spacing w:after="160" w:line="259" w:lineRule="auto"/>
        <w:rPr>
          <w:rFonts w:asciiTheme="minorHAnsi" w:hAnsiTheme="minorHAnsi" w:eastAsiaTheme="minorEastAsia" w:cstheme="minorBidi"/>
          <w:b/>
          <w:bCs/>
          <w:u w:val="single"/>
        </w:rPr>
      </w:pPr>
    </w:p>
    <w:p w14:paraId="16077143">
      <w:pPr>
        <w:spacing w:after="160" w:line="259" w:lineRule="auto"/>
        <w:jc w:val="center"/>
        <w:rPr>
          <w:rFonts w:asciiTheme="minorHAnsi" w:hAnsiTheme="minorHAnsi" w:eastAsiaTheme="minorEastAsia" w:cstheme="minorBidi"/>
          <w:b/>
          <w:bCs/>
          <w:u w:val="single"/>
        </w:rPr>
      </w:pPr>
      <w:r>
        <w:rPr>
          <w:rFonts w:asciiTheme="minorHAnsi" w:hAnsiTheme="minorHAnsi" w:eastAsiaTheme="minorEastAsia" w:cstheme="minorBidi"/>
          <w:b/>
          <w:bCs/>
          <w:highlight w:val="yellow"/>
          <w:u w:val="single"/>
        </w:rPr>
        <w:t>Add more columns if necessary</w:t>
      </w:r>
      <w:r>
        <w:rPr>
          <w:rFonts w:asciiTheme="minorHAnsi" w:hAnsiTheme="minorHAnsi" w:eastAsiaTheme="minorEastAsia" w:cstheme="minorBidi"/>
          <w:b/>
          <w:bCs/>
          <w:u w:val="single"/>
        </w:rPr>
        <w:t xml:space="preserve"> </w:t>
      </w:r>
    </w:p>
    <w:p w14:paraId="3690C6C5">
      <w:pPr>
        <w:spacing w:after="160" w:line="259" w:lineRule="auto"/>
        <w:jc w:val="center"/>
        <w:rPr>
          <w:rFonts w:asciiTheme="minorHAnsi" w:hAnsiTheme="minorHAnsi" w:eastAsiaTheme="minorEastAsia" w:cstheme="minorBidi"/>
          <w:b/>
          <w:bCs/>
          <w:u w:val="single"/>
        </w:rPr>
      </w:pPr>
    </w:p>
    <w:p w14:paraId="35FE0DAE">
      <w:pPr>
        <w:spacing w:after="160" w:line="259" w:lineRule="auto"/>
        <w:rPr>
          <w:rFonts w:asciiTheme="minorHAnsi" w:hAnsiTheme="minorHAnsi" w:eastAsiaTheme="minorEastAsia" w:cstheme="minorBidi"/>
          <w:b/>
          <w:bCs/>
          <w:u w:val="single"/>
        </w:rPr>
      </w:pPr>
      <w:r>
        <w:rPr>
          <w:rFonts w:asciiTheme="minorHAnsi" w:hAnsiTheme="minorHAnsi" w:eastAsiaTheme="minorEastAsia" w:cstheme="minorBidi"/>
          <w:b/>
          <w:bCs/>
          <w:u w:val="single"/>
        </w:rPr>
        <w:t xml:space="preserve">Activity Type 3: </w:t>
      </w:r>
      <w:r>
        <w:rPr>
          <w:rFonts w:asciiTheme="minorHAnsi" w:hAnsiTheme="minorHAnsi" w:eastAsiaTheme="minorEastAsia" w:cstheme="minorBidi"/>
          <w:b/>
          <w:bCs/>
          <w:i/>
          <w:iCs/>
          <w:u w:val="single"/>
        </w:rPr>
        <w:t>[INSERT ACTIVITY TYPE]</w:t>
      </w:r>
    </w:p>
    <w:p w14:paraId="6E5FA6F2">
      <w:pPr>
        <w:spacing w:after="160" w:line="259" w:lineRule="auto"/>
        <w:rPr>
          <w:rFonts w:asciiTheme="minorHAnsi" w:hAnsiTheme="minorHAnsi" w:eastAsiaTheme="minorEastAsia" w:cstheme="minorBidi"/>
          <w:b/>
          <w:bCs/>
          <w:i/>
          <w:iCs/>
          <w:sz w:val="20"/>
          <w:u w:val="single"/>
        </w:rPr>
      </w:pPr>
      <w:r>
        <w:rPr>
          <w:rFonts w:asciiTheme="minorHAnsi" w:hAnsiTheme="minorHAnsi" w:eastAsiaTheme="minorEastAsia" w:cstheme="minorBidi"/>
          <w:i/>
          <w:iCs/>
          <w:sz w:val="20"/>
        </w:rPr>
        <w:t xml:space="preserve">Please refer to Hazards guidance for a summary of hazards to consider - </w:t>
      </w:r>
    </w:p>
    <w:tbl>
      <w:tblPr>
        <w:tblStyle w:val="5"/>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3969"/>
        <w:gridCol w:w="4820"/>
        <w:gridCol w:w="3827"/>
      </w:tblGrid>
      <w:tr w14:paraId="5F19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669490D7">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r>
              <w:rPr>
                <w:rFonts w:asciiTheme="minorHAnsi" w:hAnsiTheme="minorHAnsi" w:eastAsiaTheme="minorEastAsia" w:cstheme="minorBidi"/>
                <w:sz w:val="20"/>
              </w:rPr>
              <w:t>Average number of participants</w:t>
            </w:r>
          </w:p>
        </w:tc>
        <w:tc>
          <w:tcPr>
            <w:tcW w:w="3969" w:type="dxa"/>
            <w:shd w:val="clear" w:color="auto" w:fill="C0D842"/>
            <w:vAlign w:val="center"/>
          </w:tcPr>
          <w:p w14:paraId="6C857CEB">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p>
        </w:tc>
        <w:tc>
          <w:tcPr>
            <w:tcW w:w="4820" w:type="dxa"/>
          </w:tcPr>
          <w:p w14:paraId="58162407">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color w:val="000000" w:themeColor="text1"/>
                <w:sz w:val="20"/>
                <w14:textFill>
                  <w14:solidFill>
                    <w14:schemeClr w14:val="tx1"/>
                  </w14:solidFill>
                </w14:textFill>
              </w:rPr>
              <w:t xml:space="preserve">Provide details of disabled access arrangements you have considered. You can use the guidance </w:t>
            </w:r>
            <w:r>
              <w:fldChar w:fldCharType="begin"/>
            </w:r>
            <w:r>
              <w:instrText xml:space="preserve"> HYPERLINK "https://my.exeterguild.com/auth/committee/training-courses/20/content/84"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color w:val="000000" w:themeColor="text1"/>
                <w:sz w:val="20"/>
                <w14:textFill>
                  <w14:solidFill>
                    <w14:schemeClr w14:val="tx1"/>
                  </w14:solidFill>
                </w14:textFill>
              </w:rPr>
              <w:t xml:space="preserve"> to help. </w:t>
            </w:r>
          </w:p>
        </w:tc>
        <w:tc>
          <w:tcPr>
            <w:tcW w:w="3827" w:type="dxa"/>
            <w:shd w:val="clear" w:color="auto" w:fill="C0D842"/>
            <w:vAlign w:val="center"/>
          </w:tcPr>
          <w:p w14:paraId="647106AB">
            <w:pPr>
              <w:spacing w:after="160" w:line="259" w:lineRule="auto"/>
              <w:rPr>
                <w:rFonts w:asciiTheme="minorHAnsi" w:hAnsiTheme="minorHAnsi" w:eastAsiaTheme="minorEastAsia" w:cstheme="minorBidi"/>
                <w:b/>
                <w:bCs/>
                <w:sz w:val="18"/>
                <w:szCs w:val="18"/>
              </w:rPr>
            </w:pPr>
          </w:p>
        </w:tc>
      </w:tr>
      <w:tr w14:paraId="4C80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799D53E2">
            <w:pPr>
              <w:spacing w:before="40" w:after="40"/>
              <w:rPr>
                <w:rFonts w:asciiTheme="minorHAnsi" w:hAnsiTheme="minorHAnsi" w:eastAsiaTheme="minorEastAsia" w:cstheme="minorBidi"/>
                <w:sz w:val="20"/>
              </w:rPr>
            </w:pPr>
            <w:r>
              <w:rPr>
                <w:rFonts w:asciiTheme="minorHAnsi" w:hAnsiTheme="minorHAnsi" w:eastAsiaTheme="minorEastAsia" w:cstheme="minorBidi"/>
                <w:sz w:val="20"/>
              </w:rPr>
              <w:t>On Campus or Off Campus</w:t>
            </w:r>
          </w:p>
        </w:tc>
        <w:tc>
          <w:tcPr>
            <w:tcW w:w="3969" w:type="dxa"/>
            <w:shd w:val="clear" w:color="auto" w:fill="C0D842"/>
            <w:vAlign w:val="center"/>
          </w:tcPr>
          <w:p w14:paraId="23A810C5">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01981F3A">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 xml:space="preserve">Please provide details of how you’ve considered the sustainable impact of your activity type. You can use the guidance </w:t>
            </w:r>
            <w:r>
              <w:fldChar w:fldCharType="begin"/>
            </w:r>
            <w:r>
              <w:instrText xml:space="preserve"> HYPERLINK "https://my.exeterguild.com/auth/committee/training-courses/20/content/82"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sz w:val="20"/>
              </w:rPr>
              <w:t xml:space="preserve"> to help. </w:t>
            </w:r>
          </w:p>
        </w:tc>
        <w:tc>
          <w:tcPr>
            <w:tcW w:w="3827" w:type="dxa"/>
            <w:shd w:val="clear" w:color="auto" w:fill="C0D842"/>
            <w:vAlign w:val="center"/>
          </w:tcPr>
          <w:p w14:paraId="43F29663">
            <w:pPr>
              <w:spacing w:after="160" w:line="259" w:lineRule="auto"/>
              <w:rPr>
                <w:rFonts w:asciiTheme="minorHAnsi" w:hAnsiTheme="minorHAnsi" w:eastAsiaTheme="minorEastAsia" w:cstheme="minorBidi"/>
              </w:rPr>
            </w:pPr>
          </w:p>
        </w:tc>
      </w:tr>
      <w:tr w14:paraId="6EF6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835" w:type="dxa"/>
            <w:shd w:val="clear" w:color="auto" w:fill="auto"/>
            <w:vAlign w:val="center"/>
          </w:tcPr>
          <w:p w14:paraId="6D83C84C">
            <w:pPr>
              <w:spacing w:before="40" w:after="40"/>
              <w:rPr>
                <w:rFonts w:asciiTheme="minorHAnsi" w:hAnsiTheme="minorHAnsi" w:eastAsiaTheme="minorEastAsia" w:cstheme="minorBidi"/>
                <w:color w:val="000000" w:themeColor="text1"/>
                <w14:textFill>
                  <w14:solidFill>
                    <w14:schemeClr w14:val="tx1"/>
                  </w14:solidFill>
                </w14:textFill>
              </w:rPr>
            </w:pPr>
            <w:r>
              <w:rPr>
                <w:rFonts w:asciiTheme="minorHAnsi" w:hAnsiTheme="minorHAnsi" w:eastAsiaTheme="minorEastAsia" w:cstheme="minorBidi"/>
                <w:sz w:val="20"/>
              </w:rPr>
              <w:t>Is additional specific Event Insurance required?</w:t>
            </w:r>
          </w:p>
        </w:tc>
        <w:tc>
          <w:tcPr>
            <w:tcW w:w="3969" w:type="dxa"/>
            <w:shd w:val="clear" w:color="auto" w:fill="C0D842"/>
            <w:vAlign w:val="center"/>
          </w:tcPr>
          <w:p w14:paraId="73A7EF1C">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0C8D0DC5">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Describe arrangements for First Aid.  Who will provide first aid – Activity Organiser/ Venue?</w:t>
            </w:r>
          </w:p>
        </w:tc>
        <w:tc>
          <w:tcPr>
            <w:tcW w:w="3827" w:type="dxa"/>
            <w:shd w:val="clear" w:color="auto" w:fill="C0D842"/>
            <w:vAlign w:val="center"/>
          </w:tcPr>
          <w:p w14:paraId="1A55F724">
            <w:pPr>
              <w:spacing w:after="160" w:line="259" w:lineRule="auto"/>
              <w:rPr>
                <w:rFonts w:asciiTheme="minorHAnsi" w:hAnsiTheme="minorHAnsi" w:eastAsiaTheme="minorEastAsia" w:cstheme="minorBidi"/>
              </w:rPr>
            </w:pPr>
          </w:p>
        </w:tc>
      </w:tr>
    </w:tbl>
    <w:p w14:paraId="0EEAD714">
      <w:pPr>
        <w:spacing w:after="160" w:line="259" w:lineRule="auto"/>
        <w:rPr>
          <w:rFonts w:asciiTheme="minorHAnsi" w:hAnsiTheme="minorHAnsi" w:eastAsiaTheme="minorEastAsia" w:cstheme="minorBidi"/>
          <w:b/>
          <w:bCs/>
          <w:sz w:val="20"/>
          <w:u w:val="single"/>
        </w:rPr>
      </w:pPr>
    </w:p>
    <w:tbl>
      <w:tblPr>
        <w:tblStyle w:val="6"/>
        <w:tblpPr w:leftFromText="180" w:rightFromText="180" w:vertAnchor="text" w:horzAnchor="margin" w:tblpY="2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5615"/>
        <w:gridCol w:w="1505"/>
        <w:gridCol w:w="4391"/>
        <w:gridCol w:w="1811"/>
      </w:tblGrid>
      <w:tr w14:paraId="3E37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34" w:type="pct"/>
          </w:tcPr>
          <w:p w14:paraId="6249DBAD">
            <w:pPr>
              <w:spacing w:after="160"/>
              <w:jc w:val="center"/>
              <w:rPr>
                <w:rFonts w:ascii="Rubik" w:hAnsi="Rubik" w:cs="Rubik" w:eastAsiaTheme="minorEastAsia"/>
                <w:b/>
                <w:bCs/>
                <w:sz w:val="16"/>
                <w:szCs w:val="16"/>
              </w:rPr>
            </w:pPr>
            <w:r>
              <w:rPr>
                <w:rFonts w:ascii="Rubik" w:hAnsi="Rubik" w:cs="Rubik" w:eastAsiaTheme="minorEastAsia"/>
                <w:b/>
                <w:bCs/>
                <w:sz w:val="16"/>
                <w:szCs w:val="16"/>
              </w:rPr>
              <w:t>Hazard Category</w:t>
            </w:r>
          </w:p>
        </w:tc>
        <w:tc>
          <w:tcPr>
            <w:tcW w:w="1798" w:type="pct"/>
          </w:tcPr>
          <w:p w14:paraId="467D6BA4">
            <w:pPr>
              <w:spacing w:after="160"/>
              <w:jc w:val="center"/>
              <w:rPr>
                <w:rFonts w:ascii="Rubik" w:hAnsi="Rubik" w:cs="Rubik" w:eastAsiaTheme="minorEastAsia"/>
                <w:b/>
                <w:bCs/>
                <w:sz w:val="16"/>
                <w:szCs w:val="16"/>
              </w:rPr>
            </w:pPr>
            <w:r>
              <w:rPr>
                <w:rFonts w:ascii="Rubik" w:hAnsi="Rubik" w:cs="Rubik" w:eastAsiaTheme="minorEastAsia"/>
                <w:b/>
                <w:bCs/>
                <w:sz w:val="16"/>
                <w:szCs w:val="16"/>
              </w:rPr>
              <w:t>Identified Hazards and how you might be harmed?</w:t>
            </w:r>
          </w:p>
        </w:tc>
        <w:tc>
          <w:tcPr>
            <w:tcW w:w="482" w:type="pct"/>
          </w:tcPr>
          <w:p w14:paraId="54974CB7">
            <w:pPr>
              <w:spacing w:after="160"/>
              <w:jc w:val="center"/>
              <w:rPr>
                <w:rFonts w:ascii="Rubik" w:hAnsi="Rubik" w:cs="Rubik" w:eastAsiaTheme="minorEastAsia"/>
                <w:b/>
                <w:bCs/>
                <w:sz w:val="16"/>
                <w:szCs w:val="16"/>
              </w:rPr>
            </w:pPr>
            <w:r>
              <w:rPr>
                <w:rFonts w:ascii="Rubik" w:hAnsi="Rubik" w:cs="Rubik" w:eastAsiaTheme="minorEastAsia"/>
                <w:b/>
                <w:bCs/>
                <w:sz w:val="16"/>
                <w:szCs w:val="16"/>
              </w:rPr>
              <w:t>Who is at Risk?</w:t>
            </w:r>
          </w:p>
        </w:tc>
        <w:tc>
          <w:tcPr>
            <w:tcW w:w="1406" w:type="pct"/>
          </w:tcPr>
          <w:p w14:paraId="4B66F606">
            <w:pPr>
              <w:spacing w:after="160"/>
              <w:jc w:val="center"/>
              <w:rPr>
                <w:rFonts w:ascii="Rubik" w:hAnsi="Rubik" w:cs="Rubik" w:eastAsiaTheme="minorEastAsia"/>
                <w:b/>
                <w:bCs/>
                <w:sz w:val="16"/>
                <w:szCs w:val="16"/>
              </w:rPr>
            </w:pPr>
            <w:r>
              <w:rPr>
                <w:rFonts w:ascii="Rubik" w:hAnsi="Rubik" w:cs="Rubik" w:eastAsiaTheme="minorEastAsia"/>
                <w:b/>
                <w:bCs/>
                <w:sz w:val="16"/>
                <w:szCs w:val="16"/>
              </w:rPr>
              <w:t>Control Measures</w:t>
            </w:r>
          </w:p>
        </w:tc>
        <w:tc>
          <w:tcPr>
            <w:tcW w:w="580" w:type="pct"/>
          </w:tcPr>
          <w:p w14:paraId="47F93373">
            <w:pPr>
              <w:spacing w:after="160"/>
              <w:jc w:val="center"/>
              <w:rPr>
                <w:rFonts w:ascii="Rubik" w:hAnsi="Rubik" w:cs="Rubik" w:eastAsiaTheme="minorEastAsia"/>
                <w:b/>
                <w:bCs/>
                <w:sz w:val="16"/>
                <w:szCs w:val="16"/>
              </w:rPr>
            </w:pPr>
            <w:r>
              <w:rPr>
                <w:rFonts w:ascii="Rubik" w:hAnsi="Rubik" w:cs="Rubik" w:eastAsiaTheme="minorEastAsia"/>
                <w:b/>
                <w:bCs/>
                <w:sz w:val="16"/>
                <w:szCs w:val="16"/>
              </w:rPr>
              <w:t>Who is responsible?</w:t>
            </w:r>
          </w:p>
        </w:tc>
      </w:tr>
      <w:tr w14:paraId="32D5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74FC1C87">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What type of Hazard is it?</w:t>
            </w:r>
          </w:p>
          <w:p w14:paraId="06DF53B1">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 xml:space="preserve">Choose from the A-Z of Hazard categories from the </w:t>
            </w:r>
            <w:r>
              <w:rPr>
                <w:highlight w:val="yellow"/>
              </w:rPr>
              <w:t xml:space="preserve"> </w:t>
            </w:r>
            <w:r>
              <w:rPr>
                <w:rFonts w:asciiTheme="minorHAnsi" w:hAnsiTheme="minorHAnsi" w:eastAsiaTheme="minorEastAsia" w:cstheme="minorBidi"/>
                <w:bCs/>
                <w:i/>
                <w:iCs/>
                <w:sz w:val="18"/>
                <w:szCs w:val="18"/>
                <w:highlight w:val="yellow"/>
              </w:rPr>
              <w:t xml:space="preserve"> “student committee handbook for risk assessing and group safety.”</w:t>
            </w:r>
          </w:p>
        </w:tc>
        <w:tc>
          <w:tcPr>
            <w:tcW w:w="1798" w:type="pct"/>
            <w:shd w:val="clear" w:color="auto" w:fill="C0D842"/>
          </w:tcPr>
          <w:p w14:paraId="409A6F76">
            <w:pPr>
              <w:tabs>
                <w:tab w:val="left" w:pos="1206"/>
              </w:tabs>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“What is the hazard you have identified, and the risk associated with that hazard”?</w:t>
            </w:r>
            <w:r>
              <w:rPr>
                <w:rFonts w:asciiTheme="minorHAnsi" w:hAnsiTheme="minorHAnsi" w:eastAsiaTheme="minorEastAsia" w:cstheme="minorBidi"/>
                <w:sz w:val="18"/>
                <w:szCs w:val="18"/>
              </w:rPr>
              <w:t xml:space="preserve"> </w:t>
            </w:r>
          </w:p>
        </w:tc>
        <w:tc>
          <w:tcPr>
            <w:tcW w:w="482" w:type="pct"/>
            <w:shd w:val="clear" w:color="auto" w:fill="C0D842"/>
          </w:tcPr>
          <w:p w14:paraId="7FB2EA9D">
            <w:pPr>
              <w:spacing w:after="160" w:line="259" w:lineRule="auto"/>
              <w:rPr>
                <w:rFonts w:asciiTheme="minorHAnsi" w:hAnsiTheme="minorHAnsi" w:eastAsiaTheme="minorEastAsia" w:cstheme="minorBidi"/>
                <w:i/>
                <w:iCs/>
                <w:sz w:val="18"/>
                <w:szCs w:val="18"/>
              </w:rPr>
            </w:pPr>
            <w:r>
              <w:rPr>
                <w:rFonts w:asciiTheme="minorHAnsi" w:hAnsiTheme="minorHAnsi" w:eastAsiaTheme="minorEastAsia" w:cstheme="minorBidi"/>
                <w:i/>
                <w:iCs/>
                <w:sz w:val="18"/>
                <w:szCs w:val="18"/>
                <w:highlight w:val="yellow"/>
              </w:rPr>
              <w:t>“Who is in danger of being harmed?”</w:t>
            </w:r>
          </w:p>
        </w:tc>
        <w:tc>
          <w:tcPr>
            <w:tcW w:w="1406" w:type="pct"/>
            <w:shd w:val="clear" w:color="auto" w:fill="C0D842"/>
          </w:tcPr>
          <w:p w14:paraId="0DDF86B1">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“How are you going to eliminate or reduce the risk of someone being harmed?”</w:t>
            </w:r>
          </w:p>
        </w:tc>
        <w:tc>
          <w:tcPr>
            <w:tcW w:w="580" w:type="pct"/>
            <w:shd w:val="clear" w:color="auto" w:fill="C0D842"/>
          </w:tcPr>
          <w:p w14:paraId="533EFF4E">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“Who is responsible for implementing and monitoring this?”</w:t>
            </w:r>
          </w:p>
        </w:tc>
      </w:tr>
      <w:tr w14:paraId="6B59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362D54CA">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041A9A29">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0B98C308">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7E7EBCDB">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5F200B2D">
            <w:pPr>
              <w:spacing w:after="160" w:line="259" w:lineRule="auto"/>
              <w:rPr>
                <w:rFonts w:asciiTheme="minorHAnsi" w:hAnsiTheme="minorHAnsi" w:eastAsiaTheme="minorEastAsia" w:cstheme="minorBidi"/>
                <w:sz w:val="18"/>
                <w:szCs w:val="18"/>
                <w:highlight w:val="yellow"/>
              </w:rPr>
            </w:pPr>
          </w:p>
        </w:tc>
      </w:tr>
      <w:tr w14:paraId="01B5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6B4E2CF7">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311FE02A">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2EE77C68">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019C70C3">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699E872F">
            <w:pPr>
              <w:spacing w:after="160" w:line="259" w:lineRule="auto"/>
              <w:rPr>
                <w:rFonts w:asciiTheme="minorHAnsi" w:hAnsiTheme="minorHAnsi" w:eastAsiaTheme="minorEastAsia" w:cstheme="minorBidi"/>
                <w:sz w:val="18"/>
                <w:szCs w:val="18"/>
                <w:highlight w:val="yellow"/>
              </w:rPr>
            </w:pPr>
          </w:p>
        </w:tc>
      </w:tr>
      <w:tr w14:paraId="220D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18A37BC5">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52D00437">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113EA60C">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2B74DBB3">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3D1D247D">
            <w:pPr>
              <w:spacing w:after="160" w:line="259" w:lineRule="auto"/>
              <w:rPr>
                <w:rFonts w:asciiTheme="minorHAnsi" w:hAnsiTheme="minorHAnsi" w:eastAsiaTheme="minorEastAsia" w:cstheme="minorBidi"/>
                <w:sz w:val="18"/>
                <w:szCs w:val="18"/>
                <w:highlight w:val="yellow"/>
              </w:rPr>
            </w:pPr>
          </w:p>
        </w:tc>
      </w:tr>
    </w:tbl>
    <w:p w14:paraId="01CC664C">
      <w:pPr>
        <w:spacing w:after="160" w:line="259" w:lineRule="auto"/>
        <w:rPr>
          <w:rFonts w:asciiTheme="minorHAnsi" w:hAnsiTheme="minorHAnsi" w:eastAsiaTheme="minorEastAsia" w:cstheme="minorBidi"/>
          <w:b/>
          <w:bCs/>
          <w:u w:val="single"/>
        </w:rPr>
      </w:pPr>
    </w:p>
    <w:p w14:paraId="197D17AD">
      <w:pPr>
        <w:spacing w:after="160" w:line="259" w:lineRule="auto"/>
        <w:rPr>
          <w:rFonts w:asciiTheme="minorHAnsi" w:hAnsiTheme="minorHAnsi" w:eastAsiaTheme="minorEastAsia" w:cstheme="minorBidi"/>
          <w:b/>
          <w:bCs/>
          <w:u w:val="single"/>
        </w:rPr>
      </w:pPr>
    </w:p>
    <w:p w14:paraId="6F0205D0">
      <w:pPr>
        <w:spacing w:after="160" w:line="259" w:lineRule="auto"/>
        <w:jc w:val="center"/>
        <w:rPr>
          <w:rFonts w:asciiTheme="minorHAnsi" w:hAnsiTheme="minorHAnsi" w:eastAsiaTheme="minorEastAsia" w:cstheme="minorBidi"/>
          <w:b/>
          <w:bCs/>
          <w:u w:val="single"/>
        </w:rPr>
      </w:pPr>
      <w:r>
        <w:rPr>
          <w:rFonts w:asciiTheme="minorHAnsi" w:hAnsiTheme="minorHAnsi" w:eastAsiaTheme="minorEastAsia" w:cstheme="minorBidi"/>
          <w:b/>
          <w:bCs/>
          <w:highlight w:val="yellow"/>
          <w:u w:val="single"/>
        </w:rPr>
        <w:t>Add more columns if necessary</w:t>
      </w:r>
      <w:r>
        <w:rPr>
          <w:rFonts w:asciiTheme="minorHAnsi" w:hAnsiTheme="minorHAnsi" w:eastAsiaTheme="minorEastAsia" w:cstheme="minorBidi"/>
          <w:b/>
          <w:bCs/>
          <w:u w:val="single"/>
        </w:rPr>
        <w:t xml:space="preserve"> </w:t>
      </w:r>
    </w:p>
    <w:p w14:paraId="528F2315">
      <w:pPr>
        <w:spacing w:after="160" w:line="259" w:lineRule="auto"/>
        <w:jc w:val="center"/>
        <w:rPr>
          <w:rFonts w:asciiTheme="minorHAnsi" w:hAnsiTheme="minorHAnsi" w:eastAsiaTheme="minorEastAsia" w:cstheme="minorBidi"/>
          <w:b/>
          <w:bCs/>
          <w:u w:val="single"/>
        </w:rPr>
      </w:pPr>
    </w:p>
    <w:p w14:paraId="2328B4EA">
      <w:pPr>
        <w:spacing w:after="160" w:line="259" w:lineRule="auto"/>
        <w:rPr>
          <w:rFonts w:asciiTheme="minorHAnsi" w:hAnsiTheme="minorHAnsi" w:eastAsiaTheme="minorEastAsia" w:cstheme="minorBidi"/>
          <w:b/>
          <w:bCs/>
          <w:u w:val="single"/>
        </w:rPr>
      </w:pPr>
      <w:r>
        <w:rPr>
          <w:rFonts w:asciiTheme="minorHAnsi" w:hAnsiTheme="minorHAnsi" w:eastAsiaTheme="minorEastAsia" w:cstheme="minorBidi"/>
          <w:b/>
          <w:bCs/>
          <w:u w:val="single"/>
        </w:rPr>
        <w:t xml:space="preserve">Activity Type 4: </w:t>
      </w:r>
      <w:r>
        <w:rPr>
          <w:rFonts w:asciiTheme="minorHAnsi" w:hAnsiTheme="minorHAnsi" w:eastAsiaTheme="minorEastAsia" w:cstheme="minorBidi"/>
          <w:b/>
          <w:bCs/>
          <w:i/>
          <w:iCs/>
          <w:u w:val="single"/>
        </w:rPr>
        <w:t>[INSERT ACTIVITY TYPE]</w:t>
      </w:r>
    </w:p>
    <w:p w14:paraId="6BB14242">
      <w:pPr>
        <w:spacing w:after="160" w:line="259" w:lineRule="auto"/>
        <w:rPr>
          <w:rFonts w:asciiTheme="minorHAnsi" w:hAnsiTheme="minorHAnsi" w:eastAsiaTheme="minorEastAsia" w:cstheme="minorBidi"/>
          <w:b/>
          <w:bCs/>
          <w:i/>
          <w:iCs/>
          <w:sz w:val="20"/>
          <w:u w:val="single"/>
        </w:rPr>
      </w:pPr>
      <w:r>
        <w:rPr>
          <w:rFonts w:asciiTheme="minorHAnsi" w:hAnsiTheme="minorHAnsi" w:eastAsiaTheme="minorEastAsia" w:cstheme="minorBidi"/>
          <w:i/>
          <w:iCs/>
          <w:sz w:val="20"/>
        </w:rPr>
        <w:t xml:space="preserve">Please refer to Hazards guidance for a summary of hazards to consider - </w:t>
      </w:r>
    </w:p>
    <w:tbl>
      <w:tblPr>
        <w:tblStyle w:val="5"/>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3969"/>
        <w:gridCol w:w="4820"/>
        <w:gridCol w:w="3827"/>
      </w:tblGrid>
      <w:tr w14:paraId="7A69C7D6">
        <w:tblPrEx>
          <w:tblCellMar>
            <w:top w:w="0" w:type="dxa"/>
            <w:left w:w="108" w:type="dxa"/>
            <w:bottom w:w="0" w:type="dxa"/>
            <w:right w:w="108" w:type="dxa"/>
          </w:tblCellMar>
        </w:tblPrEx>
        <w:trPr>
          <w:trHeight w:val="510" w:hRule="atLeast"/>
        </w:trPr>
        <w:tc>
          <w:tcPr>
            <w:tcW w:w="2835" w:type="dxa"/>
            <w:shd w:val="clear" w:color="auto" w:fill="auto"/>
            <w:vAlign w:val="center"/>
          </w:tcPr>
          <w:p w14:paraId="0A47C23C">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r>
              <w:rPr>
                <w:rFonts w:asciiTheme="minorHAnsi" w:hAnsiTheme="minorHAnsi" w:eastAsiaTheme="minorEastAsia" w:cstheme="minorBidi"/>
                <w:sz w:val="20"/>
              </w:rPr>
              <w:t>Average number of participants</w:t>
            </w:r>
          </w:p>
        </w:tc>
        <w:tc>
          <w:tcPr>
            <w:tcW w:w="3969" w:type="dxa"/>
            <w:shd w:val="clear" w:color="auto" w:fill="C0D842"/>
            <w:vAlign w:val="center"/>
          </w:tcPr>
          <w:p w14:paraId="7DF32CC5">
            <w:pPr>
              <w:spacing w:before="40" w:after="40"/>
              <w:rPr>
                <w:rFonts w:asciiTheme="minorHAnsi" w:hAnsiTheme="minorHAnsi" w:eastAsiaTheme="minorEastAsia" w:cstheme="minorBidi"/>
                <w:b/>
                <w:bCs/>
                <w:color w:val="000000" w:themeColor="text1"/>
                <w:sz w:val="18"/>
                <w:szCs w:val="18"/>
                <w14:textFill>
                  <w14:solidFill>
                    <w14:schemeClr w14:val="tx1"/>
                  </w14:solidFill>
                </w14:textFill>
              </w:rPr>
            </w:pPr>
          </w:p>
        </w:tc>
        <w:tc>
          <w:tcPr>
            <w:tcW w:w="4820" w:type="dxa"/>
          </w:tcPr>
          <w:p w14:paraId="75096B83">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color w:val="000000" w:themeColor="text1"/>
                <w:sz w:val="20"/>
                <w14:textFill>
                  <w14:solidFill>
                    <w14:schemeClr w14:val="tx1"/>
                  </w14:solidFill>
                </w14:textFill>
              </w:rPr>
              <w:t xml:space="preserve">Provide details of disabled access arrangements you have considered. You can use the guidance </w:t>
            </w:r>
            <w:r>
              <w:fldChar w:fldCharType="begin"/>
            </w:r>
            <w:r>
              <w:instrText xml:space="preserve"> HYPERLINK "https://my.exeterguild.com/auth/committee/training-courses/20/content/84"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color w:val="000000" w:themeColor="text1"/>
                <w:sz w:val="20"/>
                <w14:textFill>
                  <w14:solidFill>
                    <w14:schemeClr w14:val="tx1"/>
                  </w14:solidFill>
                </w14:textFill>
              </w:rPr>
              <w:t xml:space="preserve"> to help. </w:t>
            </w:r>
          </w:p>
        </w:tc>
        <w:tc>
          <w:tcPr>
            <w:tcW w:w="3827" w:type="dxa"/>
            <w:shd w:val="clear" w:color="auto" w:fill="C0D842"/>
            <w:vAlign w:val="center"/>
          </w:tcPr>
          <w:p w14:paraId="056E7ACD">
            <w:pPr>
              <w:spacing w:after="160" w:line="259" w:lineRule="auto"/>
              <w:rPr>
                <w:rFonts w:asciiTheme="minorHAnsi" w:hAnsiTheme="minorHAnsi" w:eastAsiaTheme="minorEastAsia" w:cstheme="minorBidi"/>
                <w:b/>
                <w:bCs/>
                <w:sz w:val="18"/>
                <w:szCs w:val="18"/>
              </w:rPr>
            </w:pPr>
          </w:p>
        </w:tc>
      </w:tr>
      <w:tr w14:paraId="023C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35" w:type="dxa"/>
            <w:shd w:val="clear" w:color="auto" w:fill="auto"/>
            <w:vAlign w:val="center"/>
          </w:tcPr>
          <w:p w14:paraId="472453E1">
            <w:pPr>
              <w:spacing w:before="40" w:after="40"/>
              <w:rPr>
                <w:rFonts w:asciiTheme="minorHAnsi" w:hAnsiTheme="minorHAnsi" w:eastAsiaTheme="minorEastAsia" w:cstheme="minorBidi"/>
                <w:sz w:val="20"/>
              </w:rPr>
            </w:pPr>
            <w:r>
              <w:rPr>
                <w:rFonts w:asciiTheme="minorHAnsi" w:hAnsiTheme="minorHAnsi" w:eastAsiaTheme="minorEastAsia" w:cstheme="minorBidi"/>
                <w:sz w:val="20"/>
              </w:rPr>
              <w:t>On Campus or Off Campus</w:t>
            </w:r>
          </w:p>
        </w:tc>
        <w:tc>
          <w:tcPr>
            <w:tcW w:w="3969" w:type="dxa"/>
            <w:shd w:val="clear" w:color="auto" w:fill="C0D842"/>
            <w:vAlign w:val="center"/>
          </w:tcPr>
          <w:p w14:paraId="57B2B162">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7D4BE3D9">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 xml:space="preserve">Please provide details of how you’ve considered the sustainable impact of your activity type. You can use the guidance </w:t>
            </w:r>
            <w:r>
              <w:fldChar w:fldCharType="begin"/>
            </w:r>
            <w:r>
              <w:instrText xml:space="preserve"> HYPERLINK "https://my.exeterguild.com/auth/committee/training-courses/20/content/82" \h </w:instrText>
            </w:r>
            <w:r>
              <w:fldChar w:fldCharType="separate"/>
            </w:r>
            <w:r>
              <w:rPr>
                <w:rStyle w:val="10"/>
                <w:rFonts w:asciiTheme="minorHAnsi" w:hAnsiTheme="minorHAnsi" w:eastAsiaTheme="minorEastAsia" w:cstheme="minorBidi"/>
                <w:sz w:val="20"/>
              </w:rPr>
              <w:t>here</w:t>
            </w:r>
            <w:r>
              <w:rPr>
                <w:rStyle w:val="10"/>
                <w:rFonts w:asciiTheme="minorHAnsi" w:hAnsiTheme="minorHAnsi" w:eastAsiaTheme="minorEastAsia" w:cstheme="minorBidi"/>
                <w:sz w:val="20"/>
              </w:rPr>
              <w:fldChar w:fldCharType="end"/>
            </w:r>
            <w:r>
              <w:rPr>
                <w:rFonts w:asciiTheme="minorHAnsi" w:hAnsiTheme="minorHAnsi" w:eastAsiaTheme="minorEastAsia" w:cstheme="minorBidi"/>
                <w:sz w:val="20"/>
              </w:rPr>
              <w:t xml:space="preserve"> to help. </w:t>
            </w:r>
          </w:p>
        </w:tc>
        <w:tc>
          <w:tcPr>
            <w:tcW w:w="3827" w:type="dxa"/>
            <w:shd w:val="clear" w:color="auto" w:fill="C0D842"/>
            <w:vAlign w:val="center"/>
          </w:tcPr>
          <w:p w14:paraId="63710792">
            <w:pPr>
              <w:spacing w:after="160" w:line="259" w:lineRule="auto"/>
              <w:rPr>
                <w:rFonts w:asciiTheme="minorHAnsi" w:hAnsiTheme="minorHAnsi" w:eastAsiaTheme="minorEastAsia" w:cstheme="minorBidi"/>
              </w:rPr>
            </w:pPr>
          </w:p>
        </w:tc>
      </w:tr>
      <w:tr w14:paraId="5CA2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835" w:type="dxa"/>
            <w:shd w:val="clear" w:color="auto" w:fill="auto"/>
            <w:vAlign w:val="center"/>
          </w:tcPr>
          <w:p w14:paraId="61B2A7F9">
            <w:pPr>
              <w:spacing w:before="40" w:after="40"/>
              <w:rPr>
                <w:rFonts w:asciiTheme="minorHAnsi" w:hAnsiTheme="minorHAnsi" w:eastAsiaTheme="minorEastAsia" w:cstheme="minorBidi"/>
                <w:color w:val="000000" w:themeColor="text1"/>
                <w14:textFill>
                  <w14:solidFill>
                    <w14:schemeClr w14:val="tx1"/>
                  </w14:solidFill>
                </w14:textFill>
              </w:rPr>
            </w:pPr>
            <w:r>
              <w:rPr>
                <w:rFonts w:asciiTheme="minorHAnsi" w:hAnsiTheme="minorHAnsi" w:eastAsiaTheme="minorEastAsia" w:cstheme="minorBidi"/>
                <w:sz w:val="20"/>
              </w:rPr>
              <w:t>Is additional specific Event Insurance required?</w:t>
            </w:r>
          </w:p>
        </w:tc>
        <w:tc>
          <w:tcPr>
            <w:tcW w:w="3969" w:type="dxa"/>
            <w:shd w:val="clear" w:color="auto" w:fill="C0D842"/>
            <w:vAlign w:val="center"/>
          </w:tcPr>
          <w:p w14:paraId="1DE2D8E6">
            <w:pPr>
              <w:spacing w:before="40" w:after="40"/>
              <w:rPr>
                <w:rFonts w:asciiTheme="minorHAnsi" w:hAnsiTheme="minorHAnsi" w:eastAsiaTheme="minorEastAsia" w:cstheme="minorBidi"/>
                <w:color w:val="000000" w:themeColor="text1"/>
                <w14:textFill>
                  <w14:solidFill>
                    <w14:schemeClr w14:val="tx1"/>
                  </w14:solidFill>
                </w14:textFill>
              </w:rPr>
            </w:pPr>
          </w:p>
        </w:tc>
        <w:tc>
          <w:tcPr>
            <w:tcW w:w="4820" w:type="dxa"/>
            <w:vAlign w:val="center"/>
          </w:tcPr>
          <w:p w14:paraId="22A7A714">
            <w:pPr>
              <w:spacing w:after="160" w:line="259" w:lineRule="auto"/>
              <w:jc w:val="both"/>
              <w:rPr>
                <w:rFonts w:asciiTheme="minorHAnsi" w:hAnsiTheme="minorHAnsi" w:eastAsiaTheme="minorEastAsia" w:cstheme="minorBidi"/>
                <w:sz w:val="20"/>
              </w:rPr>
            </w:pPr>
            <w:r>
              <w:rPr>
                <w:rFonts w:asciiTheme="minorHAnsi" w:hAnsiTheme="minorHAnsi" w:eastAsiaTheme="minorEastAsia" w:cstheme="minorBidi"/>
                <w:sz w:val="20"/>
              </w:rPr>
              <w:t>Describe arrangements for First Aid.  Who will provide first aid – Activity Organiser/ Venue?</w:t>
            </w:r>
          </w:p>
        </w:tc>
        <w:tc>
          <w:tcPr>
            <w:tcW w:w="3827" w:type="dxa"/>
            <w:shd w:val="clear" w:color="auto" w:fill="C0D842"/>
            <w:vAlign w:val="center"/>
          </w:tcPr>
          <w:p w14:paraId="14C17499">
            <w:pPr>
              <w:spacing w:after="160" w:line="259" w:lineRule="auto"/>
              <w:rPr>
                <w:rFonts w:asciiTheme="minorHAnsi" w:hAnsiTheme="minorHAnsi" w:eastAsiaTheme="minorEastAsia" w:cstheme="minorBidi"/>
              </w:rPr>
            </w:pPr>
          </w:p>
        </w:tc>
      </w:tr>
    </w:tbl>
    <w:p w14:paraId="6C8295B4">
      <w:pPr>
        <w:spacing w:after="160" w:line="259" w:lineRule="auto"/>
        <w:rPr>
          <w:rFonts w:asciiTheme="minorHAnsi" w:hAnsiTheme="minorHAnsi" w:eastAsiaTheme="minorEastAsia" w:cstheme="minorBidi"/>
          <w:b/>
          <w:bCs/>
          <w:sz w:val="20"/>
          <w:u w:val="single"/>
        </w:rPr>
      </w:pPr>
    </w:p>
    <w:tbl>
      <w:tblPr>
        <w:tblStyle w:val="6"/>
        <w:tblpPr w:leftFromText="180" w:rightFromText="180" w:vertAnchor="text" w:horzAnchor="margin" w:tblpY="2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2"/>
        <w:gridCol w:w="5615"/>
        <w:gridCol w:w="1505"/>
        <w:gridCol w:w="4391"/>
        <w:gridCol w:w="1811"/>
      </w:tblGrid>
      <w:tr w14:paraId="491B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34" w:type="pct"/>
          </w:tcPr>
          <w:p w14:paraId="68B60E27">
            <w:pPr>
              <w:spacing w:after="160"/>
              <w:jc w:val="center"/>
              <w:rPr>
                <w:rFonts w:ascii="Rubik" w:hAnsi="Rubik" w:cs="Rubik" w:eastAsiaTheme="minorEastAsia"/>
                <w:b/>
                <w:bCs/>
                <w:sz w:val="16"/>
                <w:szCs w:val="16"/>
              </w:rPr>
            </w:pPr>
            <w:r>
              <w:rPr>
                <w:rFonts w:ascii="Rubik" w:hAnsi="Rubik" w:cs="Rubik" w:eastAsiaTheme="minorEastAsia"/>
                <w:b/>
                <w:bCs/>
                <w:sz w:val="16"/>
                <w:szCs w:val="16"/>
              </w:rPr>
              <w:t>Hazard Category</w:t>
            </w:r>
          </w:p>
        </w:tc>
        <w:tc>
          <w:tcPr>
            <w:tcW w:w="1798" w:type="pct"/>
          </w:tcPr>
          <w:p w14:paraId="2B49E06F">
            <w:pPr>
              <w:spacing w:after="160"/>
              <w:jc w:val="center"/>
              <w:rPr>
                <w:rFonts w:ascii="Rubik" w:hAnsi="Rubik" w:cs="Rubik" w:eastAsiaTheme="minorEastAsia"/>
                <w:b/>
                <w:bCs/>
                <w:sz w:val="16"/>
                <w:szCs w:val="16"/>
              </w:rPr>
            </w:pPr>
            <w:r>
              <w:rPr>
                <w:rFonts w:ascii="Rubik" w:hAnsi="Rubik" w:cs="Rubik" w:eastAsiaTheme="minorEastAsia"/>
                <w:b/>
                <w:bCs/>
                <w:sz w:val="16"/>
                <w:szCs w:val="16"/>
              </w:rPr>
              <w:t>Identified Hazards and how you might be harmed?</w:t>
            </w:r>
          </w:p>
        </w:tc>
        <w:tc>
          <w:tcPr>
            <w:tcW w:w="482" w:type="pct"/>
          </w:tcPr>
          <w:p w14:paraId="4C33DC3D">
            <w:pPr>
              <w:spacing w:after="160"/>
              <w:jc w:val="center"/>
              <w:rPr>
                <w:rFonts w:ascii="Rubik" w:hAnsi="Rubik" w:cs="Rubik" w:eastAsiaTheme="minorEastAsia"/>
                <w:b/>
                <w:bCs/>
                <w:sz w:val="16"/>
                <w:szCs w:val="16"/>
              </w:rPr>
            </w:pPr>
            <w:r>
              <w:rPr>
                <w:rFonts w:ascii="Rubik" w:hAnsi="Rubik" w:cs="Rubik" w:eastAsiaTheme="minorEastAsia"/>
                <w:b/>
                <w:bCs/>
                <w:sz w:val="16"/>
                <w:szCs w:val="16"/>
              </w:rPr>
              <w:t>Who is at Risk?</w:t>
            </w:r>
          </w:p>
        </w:tc>
        <w:tc>
          <w:tcPr>
            <w:tcW w:w="1406" w:type="pct"/>
          </w:tcPr>
          <w:p w14:paraId="7C94E8CC">
            <w:pPr>
              <w:spacing w:after="160"/>
              <w:jc w:val="center"/>
              <w:rPr>
                <w:rFonts w:ascii="Rubik" w:hAnsi="Rubik" w:cs="Rubik" w:eastAsiaTheme="minorEastAsia"/>
                <w:b/>
                <w:bCs/>
                <w:sz w:val="16"/>
                <w:szCs w:val="16"/>
              </w:rPr>
            </w:pPr>
            <w:r>
              <w:rPr>
                <w:rFonts w:ascii="Rubik" w:hAnsi="Rubik" w:cs="Rubik" w:eastAsiaTheme="minorEastAsia"/>
                <w:b/>
                <w:bCs/>
                <w:sz w:val="16"/>
                <w:szCs w:val="16"/>
              </w:rPr>
              <w:t>Control Measures</w:t>
            </w:r>
          </w:p>
        </w:tc>
        <w:tc>
          <w:tcPr>
            <w:tcW w:w="580" w:type="pct"/>
          </w:tcPr>
          <w:p w14:paraId="77B3D5BD">
            <w:pPr>
              <w:spacing w:after="160"/>
              <w:jc w:val="center"/>
              <w:rPr>
                <w:rFonts w:ascii="Rubik" w:hAnsi="Rubik" w:cs="Rubik" w:eastAsiaTheme="minorEastAsia"/>
                <w:b/>
                <w:bCs/>
                <w:sz w:val="16"/>
                <w:szCs w:val="16"/>
              </w:rPr>
            </w:pPr>
            <w:r>
              <w:rPr>
                <w:rFonts w:ascii="Rubik" w:hAnsi="Rubik" w:cs="Rubik" w:eastAsiaTheme="minorEastAsia"/>
                <w:b/>
                <w:bCs/>
                <w:sz w:val="16"/>
                <w:szCs w:val="16"/>
              </w:rPr>
              <w:t>Who is responsible?</w:t>
            </w:r>
          </w:p>
        </w:tc>
      </w:tr>
      <w:tr w14:paraId="5288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45268A2C">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What type of Hazard is it?</w:t>
            </w:r>
          </w:p>
          <w:p w14:paraId="728F9671">
            <w:pPr>
              <w:spacing w:after="160" w:line="259" w:lineRule="auto"/>
              <w:jc w:val="center"/>
              <w:rPr>
                <w:rFonts w:asciiTheme="minorHAnsi" w:hAnsiTheme="minorHAnsi" w:eastAsiaTheme="minorEastAsia" w:cstheme="minorBidi"/>
                <w:bCs/>
                <w:i/>
                <w:iCs/>
                <w:sz w:val="18"/>
                <w:szCs w:val="18"/>
                <w:highlight w:val="yellow"/>
              </w:rPr>
            </w:pPr>
            <w:r>
              <w:rPr>
                <w:rFonts w:asciiTheme="minorHAnsi" w:hAnsiTheme="minorHAnsi" w:eastAsiaTheme="minorEastAsia" w:cstheme="minorBidi"/>
                <w:bCs/>
                <w:i/>
                <w:iCs/>
                <w:sz w:val="18"/>
                <w:szCs w:val="18"/>
                <w:highlight w:val="yellow"/>
              </w:rPr>
              <w:t xml:space="preserve">Choose from the A-Z of Hazard categories from the </w:t>
            </w:r>
            <w:r>
              <w:rPr>
                <w:highlight w:val="yellow"/>
              </w:rPr>
              <w:t xml:space="preserve"> </w:t>
            </w:r>
            <w:r>
              <w:rPr>
                <w:rFonts w:asciiTheme="minorHAnsi" w:hAnsiTheme="minorHAnsi" w:eastAsiaTheme="minorEastAsia" w:cstheme="minorBidi"/>
                <w:bCs/>
                <w:i/>
                <w:iCs/>
                <w:sz w:val="18"/>
                <w:szCs w:val="18"/>
                <w:highlight w:val="yellow"/>
              </w:rPr>
              <w:t xml:space="preserve"> “student committee handbook for risk assessing and group safety.”</w:t>
            </w:r>
          </w:p>
        </w:tc>
        <w:tc>
          <w:tcPr>
            <w:tcW w:w="1798" w:type="pct"/>
            <w:shd w:val="clear" w:color="auto" w:fill="C0D842"/>
          </w:tcPr>
          <w:p w14:paraId="098B72CD">
            <w:pPr>
              <w:tabs>
                <w:tab w:val="left" w:pos="1206"/>
              </w:tabs>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“What is the hazard you have identified, and the risk associated with that hazard”?</w:t>
            </w:r>
            <w:r>
              <w:rPr>
                <w:rFonts w:asciiTheme="minorHAnsi" w:hAnsiTheme="minorHAnsi" w:eastAsiaTheme="minorEastAsia" w:cstheme="minorBidi"/>
                <w:sz w:val="18"/>
                <w:szCs w:val="18"/>
              </w:rPr>
              <w:t xml:space="preserve"> </w:t>
            </w:r>
          </w:p>
        </w:tc>
        <w:tc>
          <w:tcPr>
            <w:tcW w:w="482" w:type="pct"/>
            <w:shd w:val="clear" w:color="auto" w:fill="C0D842"/>
          </w:tcPr>
          <w:p w14:paraId="45BFDECA">
            <w:pPr>
              <w:spacing w:after="160" w:line="259" w:lineRule="auto"/>
              <w:rPr>
                <w:rFonts w:asciiTheme="minorHAnsi" w:hAnsiTheme="minorHAnsi" w:eastAsiaTheme="minorEastAsia" w:cstheme="minorBidi"/>
                <w:i/>
                <w:iCs/>
                <w:sz w:val="18"/>
                <w:szCs w:val="18"/>
              </w:rPr>
            </w:pPr>
            <w:r>
              <w:rPr>
                <w:rFonts w:asciiTheme="minorHAnsi" w:hAnsiTheme="minorHAnsi" w:eastAsiaTheme="minorEastAsia" w:cstheme="minorBidi"/>
                <w:i/>
                <w:iCs/>
                <w:sz w:val="18"/>
                <w:szCs w:val="18"/>
                <w:highlight w:val="yellow"/>
              </w:rPr>
              <w:t>“Who is in danger of being harmed?”</w:t>
            </w:r>
          </w:p>
        </w:tc>
        <w:tc>
          <w:tcPr>
            <w:tcW w:w="1406" w:type="pct"/>
            <w:shd w:val="clear" w:color="auto" w:fill="C0D842"/>
          </w:tcPr>
          <w:p w14:paraId="6CD2CDB0">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“How are you going to eliminate or reduce the risk of someone being harmed?”</w:t>
            </w:r>
          </w:p>
        </w:tc>
        <w:tc>
          <w:tcPr>
            <w:tcW w:w="580" w:type="pct"/>
            <w:shd w:val="clear" w:color="auto" w:fill="C0D842"/>
          </w:tcPr>
          <w:p w14:paraId="6E29BEC3">
            <w:pPr>
              <w:spacing w:after="160" w:line="259" w:lineRule="auto"/>
              <w:rPr>
                <w:rFonts w:asciiTheme="minorHAnsi" w:hAnsiTheme="minorHAnsi" w:eastAsiaTheme="minorEastAsia" w:cstheme="minorBidi"/>
                <w:sz w:val="18"/>
                <w:szCs w:val="18"/>
              </w:rPr>
            </w:pPr>
            <w:r>
              <w:rPr>
                <w:rFonts w:asciiTheme="minorHAnsi" w:hAnsiTheme="minorHAnsi" w:eastAsiaTheme="minorEastAsia" w:cstheme="minorBidi"/>
                <w:sz w:val="18"/>
                <w:szCs w:val="18"/>
                <w:highlight w:val="yellow"/>
              </w:rPr>
              <w:t>“Who is responsible for implementing and monitoring this?”</w:t>
            </w:r>
          </w:p>
        </w:tc>
      </w:tr>
      <w:tr w14:paraId="314E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4F0CE492">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3CA99BB1">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51C6A94B">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4D5993D6">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008960AC">
            <w:pPr>
              <w:spacing w:after="160" w:line="259" w:lineRule="auto"/>
              <w:rPr>
                <w:rFonts w:asciiTheme="minorHAnsi" w:hAnsiTheme="minorHAnsi" w:eastAsiaTheme="minorEastAsia" w:cstheme="minorBidi"/>
                <w:sz w:val="18"/>
                <w:szCs w:val="18"/>
                <w:highlight w:val="yellow"/>
              </w:rPr>
            </w:pPr>
          </w:p>
        </w:tc>
      </w:tr>
      <w:tr w14:paraId="0622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257F284F">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1A3A3222">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45A212DD">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75BA7592">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0D3D5CED">
            <w:pPr>
              <w:spacing w:after="160" w:line="259" w:lineRule="auto"/>
              <w:rPr>
                <w:rFonts w:asciiTheme="minorHAnsi" w:hAnsiTheme="minorHAnsi" w:eastAsiaTheme="minorEastAsia" w:cstheme="minorBidi"/>
                <w:sz w:val="18"/>
                <w:szCs w:val="18"/>
                <w:highlight w:val="yellow"/>
              </w:rPr>
            </w:pPr>
          </w:p>
        </w:tc>
      </w:tr>
      <w:tr w14:paraId="203D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34" w:type="pct"/>
            <w:shd w:val="clear" w:color="auto" w:fill="C0D842"/>
          </w:tcPr>
          <w:p w14:paraId="79491750">
            <w:pPr>
              <w:spacing w:after="160" w:line="259" w:lineRule="auto"/>
              <w:jc w:val="center"/>
              <w:rPr>
                <w:rFonts w:asciiTheme="minorHAnsi" w:hAnsiTheme="minorHAnsi" w:eastAsiaTheme="minorEastAsia" w:cstheme="minorBidi"/>
                <w:bCs/>
                <w:i/>
                <w:iCs/>
                <w:sz w:val="18"/>
                <w:szCs w:val="18"/>
                <w:highlight w:val="yellow"/>
              </w:rPr>
            </w:pPr>
          </w:p>
        </w:tc>
        <w:tc>
          <w:tcPr>
            <w:tcW w:w="1798" w:type="pct"/>
            <w:shd w:val="clear" w:color="auto" w:fill="C0D842"/>
          </w:tcPr>
          <w:p w14:paraId="0410586B">
            <w:pPr>
              <w:tabs>
                <w:tab w:val="left" w:pos="1206"/>
              </w:tabs>
              <w:rPr>
                <w:rFonts w:asciiTheme="minorHAnsi" w:hAnsiTheme="minorHAnsi" w:eastAsiaTheme="minorEastAsia" w:cstheme="minorBidi"/>
                <w:sz w:val="18"/>
                <w:szCs w:val="18"/>
                <w:highlight w:val="yellow"/>
              </w:rPr>
            </w:pPr>
          </w:p>
        </w:tc>
        <w:tc>
          <w:tcPr>
            <w:tcW w:w="482" w:type="pct"/>
            <w:shd w:val="clear" w:color="auto" w:fill="C0D842"/>
          </w:tcPr>
          <w:p w14:paraId="021CBA32">
            <w:pPr>
              <w:spacing w:after="160" w:line="259" w:lineRule="auto"/>
              <w:rPr>
                <w:rFonts w:asciiTheme="minorHAnsi" w:hAnsiTheme="minorHAnsi" w:eastAsiaTheme="minorEastAsia" w:cstheme="minorBidi"/>
                <w:i/>
                <w:iCs/>
                <w:sz w:val="18"/>
                <w:szCs w:val="18"/>
                <w:highlight w:val="yellow"/>
              </w:rPr>
            </w:pPr>
          </w:p>
        </w:tc>
        <w:tc>
          <w:tcPr>
            <w:tcW w:w="1406" w:type="pct"/>
            <w:shd w:val="clear" w:color="auto" w:fill="C0D842"/>
          </w:tcPr>
          <w:p w14:paraId="231FC1EB">
            <w:pPr>
              <w:spacing w:after="160" w:line="259" w:lineRule="auto"/>
              <w:rPr>
                <w:rFonts w:asciiTheme="minorHAnsi" w:hAnsiTheme="minorHAnsi" w:eastAsiaTheme="minorEastAsia" w:cstheme="minorBidi"/>
                <w:sz w:val="18"/>
                <w:szCs w:val="18"/>
                <w:highlight w:val="yellow"/>
              </w:rPr>
            </w:pPr>
          </w:p>
        </w:tc>
        <w:tc>
          <w:tcPr>
            <w:tcW w:w="580" w:type="pct"/>
            <w:shd w:val="clear" w:color="auto" w:fill="C0D842"/>
          </w:tcPr>
          <w:p w14:paraId="145F1F3B">
            <w:pPr>
              <w:spacing w:after="160" w:line="259" w:lineRule="auto"/>
              <w:rPr>
                <w:rFonts w:asciiTheme="minorHAnsi" w:hAnsiTheme="minorHAnsi" w:eastAsiaTheme="minorEastAsia" w:cstheme="minorBidi"/>
                <w:sz w:val="18"/>
                <w:szCs w:val="18"/>
                <w:highlight w:val="yellow"/>
              </w:rPr>
            </w:pPr>
          </w:p>
        </w:tc>
      </w:tr>
    </w:tbl>
    <w:p w14:paraId="7E67716F">
      <w:pPr>
        <w:spacing w:after="160" w:line="259" w:lineRule="auto"/>
        <w:rPr>
          <w:rFonts w:asciiTheme="minorHAnsi" w:hAnsiTheme="minorHAnsi" w:eastAsiaTheme="minorEastAsia" w:cstheme="minorBidi"/>
          <w:b/>
          <w:bCs/>
          <w:u w:val="single"/>
        </w:rPr>
      </w:pPr>
    </w:p>
    <w:p w14:paraId="6177A689">
      <w:pPr>
        <w:spacing w:after="160" w:line="259" w:lineRule="auto"/>
        <w:rPr>
          <w:rFonts w:asciiTheme="minorHAnsi" w:hAnsiTheme="minorHAnsi" w:eastAsiaTheme="minorEastAsia" w:cstheme="minorBidi"/>
          <w:b/>
          <w:bCs/>
          <w:u w:val="single"/>
        </w:rPr>
      </w:pPr>
    </w:p>
    <w:p w14:paraId="11B64F63">
      <w:pPr>
        <w:spacing w:after="160" w:line="259" w:lineRule="auto"/>
        <w:jc w:val="center"/>
        <w:rPr>
          <w:rFonts w:asciiTheme="minorHAnsi" w:hAnsiTheme="minorHAnsi" w:eastAsiaTheme="minorEastAsia" w:cstheme="minorBidi"/>
          <w:b/>
          <w:bCs/>
          <w:u w:val="single"/>
        </w:rPr>
      </w:pPr>
      <w:r>
        <w:rPr>
          <w:rFonts w:asciiTheme="minorHAnsi" w:hAnsiTheme="minorHAnsi" w:eastAsiaTheme="minorEastAsia" w:cstheme="minorBidi"/>
          <w:b/>
          <w:bCs/>
          <w:highlight w:val="yellow"/>
          <w:u w:val="single"/>
        </w:rPr>
        <w:t>Add more columns if necessary</w:t>
      </w:r>
      <w:r>
        <w:rPr>
          <w:rFonts w:asciiTheme="minorHAnsi" w:hAnsiTheme="minorHAnsi" w:eastAsiaTheme="minorEastAsia" w:cstheme="minorBidi"/>
          <w:b/>
          <w:bCs/>
          <w:u w:val="single"/>
        </w:rPr>
        <w:t xml:space="preserve"> </w:t>
      </w:r>
    </w:p>
    <w:sectPr>
      <w:headerReference r:id="rId10" w:type="default"/>
      <w:pgSz w:w="16838" w:h="11906" w:orient="landscape"/>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DE Tommy Soft">
    <w:altName w:val="DejaVu Math TeX Gyre"/>
    <w:panose1 w:val="02000503000000020004"/>
    <w:charset w:val="00"/>
    <w:family w:val="modern"/>
    <w:pitch w:val="default"/>
    <w:sig w:usb0="00000000" w:usb1="00000000" w:usb2="00000000" w:usb3="00000000" w:csb0="00000093" w:csb1="00000000"/>
  </w:font>
  <w:font w:name="DejaVu Math TeX Gyre">
    <w:panose1 w:val="02000503000000000000"/>
    <w:charset w:val="00"/>
    <w:family w:val="auto"/>
    <w:pitch w:val="default"/>
    <w:sig w:usb0="A10000EF" w:usb1="4201F9EE" w:usb2="02000000" w:usb3="00000000" w:csb0="60000193" w:csb1="0DD40000"/>
  </w:font>
  <w:font w:name="Rubik">
    <w:altName w:val="Segoe Print"/>
    <w:panose1 w:val="00000000000000000000"/>
    <w:charset w:val="00"/>
    <w:family w:val="auto"/>
    <w:pitch w:val="default"/>
    <w:sig w:usb0="00000000" w:usb1="00000000" w:usb2="00000000" w:usb3="00000000" w:csb0="000000F7"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tblInd w:w="0" w:type="dxa"/>
      <w:tblLayout w:type="fixed"/>
      <w:tblCellMar>
        <w:top w:w="0" w:type="dxa"/>
        <w:left w:w="108" w:type="dxa"/>
        <w:bottom w:w="0" w:type="dxa"/>
        <w:right w:w="108" w:type="dxa"/>
      </w:tblCellMar>
    </w:tblPr>
    <w:tblGrid>
      <w:gridCol w:w="3485"/>
      <w:gridCol w:w="3485"/>
      <w:gridCol w:w="3485"/>
    </w:tblGrid>
    <w:tr w14:paraId="0C37809A">
      <w:tblPrEx>
        <w:tblCellMar>
          <w:top w:w="0" w:type="dxa"/>
          <w:left w:w="108" w:type="dxa"/>
          <w:bottom w:w="0" w:type="dxa"/>
          <w:right w:w="108" w:type="dxa"/>
        </w:tblCellMar>
      </w:tblPrEx>
      <w:trPr>
        <w:trHeight w:val="300" w:hRule="atLeast"/>
      </w:trPr>
      <w:tc>
        <w:tcPr>
          <w:tcW w:w="3485" w:type="dxa"/>
        </w:tcPr>
        <w:p w14:paraId="62A9BA92">
          <w:pPr>
            <w:pStyle w:val="3"/>
            <w:ind w:left="-115"/>
          </w:pPr>
        </w:p>
      </w:tc>
      <w:tc>
        <w:tcPr>
          <w:tcW w:w="3485" w:type="dxa"/>
        </w:tcPr>
        <w:p w14:paraId="24677079">
          <w:pPr>
            <w:pStyle w:val="3"/>
            <w:jc w:val="center"/>
          </w:pPr>
        </w:p>
      </w:tc>
      <w:tc>
        <w:tcPr>
          <w:tcW w:w="3485" w:type="dxa"/>
        </w:tcPr>
        <w:p w14:paraId="2F5287FB">
          <w:pPr>
            <w:pStyle w:val="3"/>
            <w:ind w:right="-115"/>
            <w:jc w:val="right"/>
          </w:pPr>
        </w:p>
      </w:tc>
    </w:tr>
  </w:tbl>
  <w:p w14:paraId="484D544F">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tblInd w:w="0" w:type="dxa"/>
      <w:tblLayout w:type="fixed"/>
      <w:tblCellMar>
        <w:top w:w="0" w:type="dxa"/>
        <w:left w:w="108" w:type="dxa"/>
        <w:bottom w:w="0" w:type="dxa"/>
        <w:right w:w="108" w:type="dxa"/>
      </w:tblCellMar>
    </w:tblPr>
    <w:tblGrid>
      <w:gridCol w:w="1005"/>
      <w:gridCol w:w="1005"/>
      <w:gridCol w:w="1005"/>
    </w:tblGrid>
    <w:tr w14:paraId="297757E6">
      <w:tblPrEx>
        <w:tblCellMar>
          <w:top w:w="0" w:type="dxa"/>
          <w:left w:w="108" w:type="dxa"/>
          <w:bottom w:w="0" w:type="dxa"/>
          <w:right w:w="108" w:type="dxa"/>
        </w:tblCellMar>
      </w:tblPrEx>
      <w:trPr>
        <w:trHeight w:val="300" w:hRule="atLeast"/>
      </w:trPr>
      <w:tc>
        <w:tcPr>
          <w:tcW w:w="1005" w:type="dxa"/>
        </w:tcPr>
        <w:p w14:paraId="251F81DE">
          <w:pPr>
            <w:pStyle w:val="3"/>
            <w:ind w:left="-115"/>
          </w:pPr>
        </w:p>
      </w:tc>
      <w:tc>
        <w:tcPr>
          <w:tcW w:w="1005" w:type="dxa"/>
        </w:tcPr>
        <w:p w14:paraId="44C5E396">
          <w:pPr>
            <w:pStyle w:val="3"/>
            <w:jc w:val="center"/>
          </w:pPr>
        </w:p>
      </w:tc>
      <w:tc>
        <w:tcPr>
          <w:tcW w:w="1005" w:type="dxa"/>
        </w:tcPr>
        <w:p w14:paraId="76B8C555">
          <w:pPr>
            <w:pStyle w:val="3"/>
            <w:ind w:right="-115"/>
            <w:jc w:val="right"/>
          </w:pPr>
        </w:p>
      </w:tc>
    </w:tr>
  </w:tbl>
  <w:p w14:paraId="6273DC82">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tblInd w:w="0" w:type="dxa"/>
      <w:tblLayout w:type="fixed"/>
      <w:tblCellMar>
        <w:top w:w="0" w:type="dxa"/>
        <w:left w:w="108" w:type="dxa"/>
        <w:bottom w:w="0" w:type="dxa"/>
        <w:right w:w="108" w:type="dxa"/>
      </w:tblCellMar>
    </w:tblPr>
    <w:tblGrid>
      <w:gridCol w:w="3485"/>
      <w:gridCol w:w="3485"/>
      <w:gridCol w:w="3485"/>
    </w:tblGrid>
    <w:tr w14:paraId="013E9259">
      <w:tblPrEx>
        <w:tblCellMar>
          <w:top w:w="0" w:type="dxa"/>
          <w:left w:w="108" w:type="dxa"/>
          <w:bottom w:w="0" w:type="dxa"/>
          <w:right w:w="108" w:type="dxa"/>
        </w:tblCellMar>
      </w:tblPrEx>
      <w:trPr>
        <w:trHeight w:val="300" w:hRule="atLeast"/>
      </w:trPr>
      <w:tc>
        <w:tcPr>
          <w:tcW w:w="3485" w:type="dxa"/>
        </w:tcPr>
        <w:p w14:paraId="3E6B085B">
          <w:pPr>
            <w:pStyle w:val="3"/>
            <w:ind w:left="-115"/>
          </w:pPr>
        </w:p>
      </w:tc>
      <w:tc>
        <w:tcPr>
          <w:tcW w:w="3485" w:type="dxa"/>
        </w:tcPr>
        <w:p w14:paraId="2B2C5697">
          <w:pPr>
            <w:pStyle w:val="3"/>
            <w:jc w:val="center"/>
          </w:pPr>
        </w:p>
      </w:tc>
      <w:tc>
        <w:tcPr>
          <w:tcW w:w="3485" w:type="dxa"/>
        </w:tcPr>
        <w:p w14:paraId="5F0295ED">
          <w:pPr>
            <w:pStyle w:val="3"/>
            <w:ind w:right="-115"/>
            <w:jc w:val="right"/>
          </w:pPr>
        </w:p>
      </w:tc>
    </w:tr>
  </w:tbl>
  <w:p w14:paraId="58810D5D">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tblInd w:w="0" w:type="dxa"/>
      <w:tblLayout w:type="fixed"/>
      <w:tblCellMar>
        <w:top w:w="0" w:type="dxa"/>
        <w:left w:w="108" w:type="dxa"/>
        <w:bottom w:w="0" w:type="dxa"/>
        <w:right w:w="108" w:type="dxa"/>
      </w:tblCellMar>
    </w:tblPr>
    <w:tblGrid>
      <w:gridCol w:w="3485"/>
      <w:gridCol w:w="3485"/>
      <w:gridCol w:w="3485"/>
    </w:tblGrid>
    <w:tr w14:paraId="435AC4B6">
      <w:tblPrEx>
        <w:tblCellMar>
          <w:top w:w="0" w:type="dxa"/>
          <w:left w:w="108" w:type="dxa"/>
          <w:bottom w:w="0" w:type="dxa"/>
          <w:right w:w="108" w:type="dxa"/>
        </w:tblCellMar>
      </w:tblPrEx>
      <w:trPr>
        <w:trHeight w:val="300" w:hRule="atLeast"/>
      </w:trPr>
      <w:tc>
        <w:tcPr>
          <w:tcW w:w="3485" w:type="dxa"/>
        </w:tcPr>
        <w:p w14:paraId="65966644">
          <w:pPr>
            <w:pStyle w:val="3"/>
            <w:ind w:left="-115"/>
          </w:pPr>
        </w:p>
      </w:tc>
      <w:tc>
        <w:tcPr>
          <w:tcW w:w="3485" w:type="dxa"/>
        </w:tcPr>
        <w:p w14:paraId="55DE316B">
          <w:pPr>
            <w:pStyle w:val="3"/>
            <w:jc w:val="center"/>
          </w:pPr>
        </w:p>
      </w:tc>
      <w:tc>
        <w:tcPr>
          <w:tcW w:w="3485" w:type="dxa"/>
        </w:tcPr>
        <w:p w14:paraId="481AB33B">
          <w:pPr>
            <w:pStyle w:val="3"/>
            <w:ind w:right="-115"/>
            <w:jc w:val="right"/>
          </w:pPr>
        </w:p>
      </w:tc>
    </w:tr>
  </w:tbl>
  <w:p w14:paraId="7A9CF17C">
    <w:pPr>
      <w:rPr>
        <w:rFonts w:ascii="Calibri" w:hAnsi="Calibri" w:cs="Calibri"/>
        <w:sz w:val="14"/>
        <w:szCs w:val="12"/>
      </w:rPr>
    </w:pPr>
    <w:r>
      <w:rPr>
        <w:sz w:val="16"/>
        <w:szCs w:val="12"/>
      </w:rPr>
      <w:t>The students’ Guild Risk Assessment form requires you to provide certain pieces of information about you. This information may be shared with 3</w:t>
    </w:r>
    <w:r>
      <w:rPr>
        <w:sz w:val="16"/>
        <w:szCs w:val="12"/>
        <w:vertAlign w:val="superscript"/>
      </w:rPr>
      <w:t>rd</w:t>
    </w:r>
    <w:r>
      <w:rPr>
        <w:sz w:val="16"/>
        <w:szCs w:val="12"/>
      </w:rPr>
      <w:t xml:space="preserve"> parties like University of Exeter or the Police for example. This ensures we involve all necessary parties in which to feed into the decision-making process.</w:t>
    </w:r>
  </w:p>
  <w:p w14:paraId="71E91D27">
    <w:pPr>
      <w:rPr>
        <w:sz w:val="16"/>
        <w:szCs w:val="12"/>
      </w:rPr>
    </w:pPr>
    <w:r>
      <w:rPr>
        <w:sz w:val="16"/>
        <w:szCs w:val="12"/>
      </w:rPr>
      <w:t xml:space="preserve">For more information regarding who we share personal information with, please visit our student privacy statement on our website here. </w:t>
    </w:r>
    <w:r>
      <w:fldChar w:fldCharType="begin"/>
    </w:r>
    <w:r>
      <w:instrText xml:space="preserve"> HYPERLINK "https://www.exeterguild.com/page/your-privacy-students" </w:instrText>
    </w:r>
    <w:r>
      <w:fldChar w:fldCharType="separate"/>
    </w:r>
    <w:r>
      <w:rPr>
        <w:rStyle w:val="10"/>
        <w:sz w:val="16"/>
        <w:szCs w:val="12"/>
      </w:rPr>
      <w:t>https://www.exeterguild.com/page/your-privacy-students</w:t>
    </w:r>
    <w:r>
      <w:rPr>
        <w:rStyle w:val="10"/>
        <w:sz w:val="16"/>
        <w:szCs w:val="12"/>
      </w:rPr>
      <w:fldChar w:fldCharType="end"/>
    </w:r>
  </w:p>
  <w:p w14:paraId="0C3951A3">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6B6EF">
    <w:pPr>
      <w:pStyle w:val="3"/>
      <w:tabs>
        <w:tab w:val="center" w:pos="5233"/>
        <w:tab w:val="left" w:pos="7605"/>
      </w:tabs>
      <w:jc w:val="right"/>
      <w:rPr>
        <w:rFonts w:ascii="Rubik" w:hAnsi="Rubik" w:cs="Rubik"/>
        <w:b/>
        <w:bCs/>
        <w:sz w:val="16"/>
        <w:szCs w:val="16"/>
      </w:rPr>
    </w:pPr>
    <w:r>
      <w:rPr>
        <w:b/>
        <w:bCs/>
        <w:sz w:val="32"/>
        <w:szCs w:val="32"/>
      </w:rPr>
      <w:drawing>
        <wp:anchor distT="0" distB="0" distL="114300" distR="114300" simplePos="0" relativeHeight="251659264" behindDoc="1" locked="0" layoutInCell="1" allowOverlap="1">
          <wp:simplePos x="0" y="0"/>
          <wp:positionH relativeFrom="column">
            <wp:posOffset>2806700</wp:posOffset>
          </wp:positionH>
          <wp:positionV relativeFrom="paragraph">
            <wp:posOffset>-9525</wp:posOffset>
          </wp:positionV>
          <wp:extent cx="1020445" cy="574040"/>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01411" name="Picture 1435301411" descr="A white rectangular sign with orange and green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anchor>
      </w:drawing>
    </w:r>
    <w:r>
      <w:rPr>
        <w:rFonts w:ascii="Rubik" w:hAnsi="Rubik" w:cs="Rubik"/>
        <w:b/>
        <w:bCs/>
        <w:sz w:val="16"/>
        <w:szCs w:val="16"/>
      </w:rPr>
      <w:t>Revision: 1.0</w:t>
    </w:r>
  </w:p>
  <w:p w14:paraId="619D2A9C">
    <w:pPr>
      <w:pStyle w:val="3"/>
      <w:tabs>
        <w:tab w:val="center" w:pos="5233"/>
        <w:tab w:val="left" w:pos="7605"/>
      </w:tabs>
      <w:jc w:val="right"/>
      <w:rPr>
        <w:b/>
        <w:bCs/>
        <w:sz w:val="16"/>
        <w:szCs w:val="16"/>
      </w:rPr>
    </w:pPr>
    <w:r>
      <w:rPr>
        <w:rFonts w:ascii="Rubik" w:hAnsi="Rubik" w:cs="Rubik"/>
        <w:b/>
        <w:bCs/>
        <w:sz w:val="16"/>
        <w:szCs w:val="16"/>
      </w:rPr>
      <w:t>Revision date: 29.04.2025</w:t>
    </w:r>
  </w:p>
  <w:p w14:paraId="1DF4D21B">
    <w:pPr>
      <w:pStyle w:val="3"/>
      <w:jc w:val="right"/>
      <w:rPr>
        <w:b/>
        <w:bCs/>
        <w:sz w:val="32"/>
        <w:szCs w:val="32"/>
      </w:rPr>
    </w:pPr>
    <w:r>
      <w:rPr>
        <w:b/>
        <w:sz w:val="32"/>
      </w:rPr>
      <w:br w:type="textWrapp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132EA">
    <w:pPr>
      <w:pStyle w:val="3"/>
      <w:jc w:val="center"/>
      <w:rPr>
        <w:b/>
        <w:bCs/>
        <w:sz w:val="32"/>
        <w:szCs w:val="32"/>
      </w:rPr>
    </w:pPr>
    <w:r>
      <w:rPr>
        <w:b/>
        <w:bCs/>
        <w:sz w:val="32"/>
        <w:szCs w:val="32"/>
      </w:rPr>
      <w:t>Guild Group Annual Risk Assessment 2024/25</w:t>
    </w:r>
    <w:r>
      <w:rPr>
        <w:b/>
        <w:sz w:val="32"/>
      </w:rPr>
      <w:br w:type="textWrapp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0F4"/>
    <w:rsid w:val="00013B3D"/>
    <w:rsid w:val="00031137"/>
    <w:rsid w:val="00040B11"/>
    <w:rsid w:val="00040F46"/>
    <w:rsid w:val="00084609"/>
    <w:rsid w:val="0009169F"/>
    <w:rsid w:val="00114411"/>
    <w:rsid w:val="00122067"/>
    <w:rsid w:val="001526BF"/>
    <w:rsid w:val="00173548"/>
    <w:rsid w:val="0019362E"/>
    <w:rsid w:val="001A6937"/>
    <w:rsid w:val="001F294A"/>
    <w:rsid w:val="002058AD"/>
    <w:rsid w:val="00214C92"/>
    <w:rsid w:val="00252247"/>
    <w:rsid w:val="002579E3"/>
    <w:rsid w:val="00271F1A"/>
    <w:rsid w:val="0027232C"/>
    <w:rsid w:val="00283D9C"/>
    <w:rsid w:val="0029028E"/>
    <w:rsid w:val="002A5BE6"/>
    <w:rsid w:val="002C5241"/>
    <w:rsid w:val="002C5353"/>
    <w:rsid w:val="002D628E"/>
    <w:rsid w:val="002E2C74"/>
    <w:rsid w:val="00302BFD"/>
    <w:rsid w:val="0033573A"/>
    <w:rsid w:val="00373450"/>
    <w:rsid w:val="00391B70"/>
    <w:rsid w:val="003D2DB6"/>
    <w:rsid w:val="003D5525"/>
    <w:rsid w:val="004010DE"/>
    <w:rsid w:val="00422C53"/>
    <w:rsid w:val="00437995"/>
    <w:rsid w:val="00447C83"/>
    <w:rsid w:val="004659FD"/>
    <w:rsid w:val="00477A9B"/>
    <w:rsid w:val="00483359"/>
    <w:rsid w:val="00495736"/>
    <w:rsid w:val="004B11AF"/>
    <w:rsid w:val="004C2E80"/>
    <w:rsid w:val="004F757C"/>
    <w:rsid w:val="00502B73"/>
    <w:rsid w:val="00575A47"/>
    <w:rsid w:val="005A1C12"/>
    <w:rsid w:val="005A2128"/>
    <w:rsid w:val="005C36D9"/>
    <w:rsid w:val="005D6921"/>
    <w:rsid w:val="005E7D2B"/>
    <w:rsid w:val="00602DBB"/>
    <w:rsid w:val="006238B2"/>
    <w:rsid w:val="006818CA"/>
    <w:rsid w:val="006B5AA1"/>
    <w:rsid w:val="006C777B"/>
    <w:rsid w:val="006D3DA5"/>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B1D2D"/>
    <w:rsid w:val="009C012C"/>
    <w:rsid w:val="009D6883"/>
    <w:rsid w:val="00A03B60"/>
    <w:rsid w:val="00A70CB7"/>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B3F11"/>
    <w:rsid w:val="00CC4EC5"/>
    <w:rsid w:val="00CD5BD6"/>
    <w:rsid w:val="00D65C26"/>
    <w:rsid w:val="00DA2704"/>
    <w:rsid w:val="00DD039D"/>
    <w:rsid w:val="00DE7BDA"/>
    <w:rsid w:val="00E057BC"/>
    <w:rsid w:val="00E211FC"/>
    <w:rsid w:val="00E2261F"/>
    <w:rsid w:val="00E53A14"/>
    <w:rsid w:val="00E542A6"/>
    <w:rsid w:val="00E603BC"/>
    <w:rsid w:val="00E92714"/>
    <w:rsid w:val="00F000E0"/>
    <w:rsid w:val="00F03AC7"/>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914643"/>
    <w:rsid w:val="05D95922"/>
    <w:rsid w:val="05E83CF4"/>
    <w:rsid w:val="06CCD699"/>
    <w:rsid w:val="072337FE"/>
    <w:rsid w:val="07299C6D"/>
    <w:rsid w:val="07ADD7C6"/>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5F1CBA"/>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EAE1A2D"/>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212986"/>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Arial" w:hAnsi="Arial" w:eastAsia="Times New Roman" w:cs="Arial"/>
      <w:sz w:val="24"/>
      <w:szCs w:val="20"/>
      <w:lang w:val="en-GB" w:eastAsia="en-US"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513"/>
        <w:tab w:val="right" w:pos="9026"/>
      </w:tabs>
    </w:pPr>
  </w:style>
  <w:style w:type="paragraph" w:styleId="3">
    <w:name w:val="header"/>
    <w:basedOn w:val="1"/>
    <w:link w:val="11"/>
    <w:unhideWhenUsed/>
    <w:qFormat/>
    <w:uiPriority w:val="99"/>
    <w:pPr>
      <w:tabs>
        <w:tab w:val="center" w:pos="4513"/>
        <w:tab w:val="right" w:pos="9026"/>
      </w:tabs>
    </w:pPr>
  </w:style>
  <w:style w:type="paragraph" w:styleId="4">
    <w:name w:val="Normal (Web)"/>
    <w:basedOn w:val="1"/>
    <w:unhideWhenUsed/>
    <w:qFormat/>
    <w:uiPriority w:val="99"/>
    <w:pPr>
      <w:spacing w:before="100" w:beforeAutospacing="1" w:after="100" w:afterAutospacing="1"/>
    </w:pPr>
    <w:rPr>
      <w:rFonts w:ascii="Times New Roman" w:hAnsi="Times New Roman" w:cs="Times New Roman"/>
      <w:szCs w:val="24"/>
      <w:lang w:eastAsia="en-GB"/>
    </w:rPr>
  </w:style>
  <w:style w:type="table" w:styleId="6">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10">
    <w:name w:val="Hyperlink"/>
    <w:basedOn w:val="7"/>
    <w:unhideWhenUsed/>
    <w:qFormat/>
    <w:uiPriority w:val="99"/>
    <w:rPr>
      <w:color w:val="0563C1" w:themeColor="hyperlink"/>
      <w:u w:val="single"/>
      <w14:textFill>
        <w14:solidFill>
          <w14:schemeClr w14:val="hlink"/>
        </w14:solidFill>
      </w14:textFill>
    </w:rPr>
  </w:style>
  <w:style w:type="character" w:customStyle="1" w:styleId="11">
    <w:name w:val="Header Char"/>
    <w:basedOn w:val="7"/>
    <w:link w:val="3"/>
    <w:qFormat/>
    <w:uiPriority w:val="99"/>
    <w:rPr>
      <w:rFonts w:ascii="Arial" w:hAnsi="Arial" w:eastAsia="Times New Roman" w:cs="Arial"/>
      <w:sz w:val="24"/>
      <w:szCs w:val="20"/>
    </w:rPr>
  </w:style>
  <w:style w:type="character" w:customStyle="1" w:styleId="12">
    <w:name w:val="Footer Char"/>
    <w:basedOn w:val="7"/>
    <w:link w:val="2"/>
    <w:qFormat/>
    <w:uiPriority w:val="99"/>
    <w:rPr>
      <w:rFonts w:ascii="Arial" w:hAnsi="Arial" w:eastAsia="Times New Roman" w:cs="Arial"/>
      <w:sz w:val="24"/>
      <w:szCs w:val="20"/>
    </w:rPr>
  </w:style>
  <w:style w:type="paragraph" w:styleId="13">
    <w:name w:val="List Paragraph"/>
    <w:basedOn w:val="1"/>
    <w:qFormat/>
    <w:uiPriority w:val="34"/>
    <w:pPr>
      <w:ind w:left="720"/>
      <w:contextualSpacing/>
    </w:pPr>
  </w:style>
  <w:style w:type="character" w:customStyle="1" w:styleId="14">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datastoreItem>
</file>

<file path=customXml/itemProps2.xml><?xml version="1.0" encoding="utf-8"?>
<ds:datastoreItem xmlns:ds="http://schemas.openxmlformats.org/officeDocument/2006/customXml" ds:itemID="{0C37EFD9-9771-4225-B790-5F067DB816A5}">
  <ds:schemaRefs/>
</ds:datastoreItem>
</file>

<file path=customXml/itemProps3.xml><?xml version="1.0" encoding="utf-8"?>
<ds:datastoreItem xmlns:ds="http://schemas.openxmlformats.org/officeDocument/2006/customXml" ds:itemID="{86C55E68-BE32-479E-906F-B7DA9FCC2170}">
  <ds:schemaRefs/>
</ds:datastoreItem>
</file>

<file path=docProps/app.xml><?xml version="1.0" encoding="utf-8"?>
<Properties xmlns="http://schemas.openxmlformats.org/officeDocument/2006/extended-properties" xmlns:vt="http://schemas.openxmlformats.org/officeDocument/2006/docPropsVTypes">
  <Template>Normal</Template>
  <Company>University of Exeter Students Guild</Company>
  <Pages>19</Pages>
  <Words>923</Words>
  <Characters>4963</Characters>
  <Lines>58</Lines>
  <Paragraphs>16</Paragraphs>
  <TotalTime>0</TotalTime>
  <ScaleCrop>false</ScaleCrop>
  <LinksUpToDate>false</LinksUpToDate>
  <CharactersWithSpaces>5807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2025-02-25T09:06:00Z</dcterms:created>
  <dc:creator>Abigail Milne</dc:creator>
  <cp:lastModifiedBy>Joe.</cp:lastModifiedBy>
  <dcterms:modified xsi:type="dcterms:W3CDTF">2025-06-03T14:43:40Z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KSOTemplateDocerSaveRecord">
    <vt:lpwstr>eyJoZGlkIjoiMTVhNjA0ZjA5MDkwYTI1ZTg0MTZmMGM4ODhlMzkyOGYiLCJ1c2VySWQiOiI4MTczMDk1MjMifQ==</vt:lpwstr>
  </property>
  <property fmtid="{D5CDD505-2E9C-101B-9397-08002B2CF9AE}" pid="11" name="KSOProductBuildVer">
    <vt:lpwstr>2052-12.1.0.21171</vt:lpwstr>
  </property>
  <property fmtid="{D5CDD505-2E9C-101B-9397-08002B2CF9AE}" pid="12" name="ICV">
    <vt:lpwstr>116B870C901E40D1884124FA8ABB146A_13</vt:lpwstr>
  </property>
</Properties>
</file>