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ind w:left="1440" w:hanging="360"/>
      </w:pPr>
      <w:r>
        <w:rPr>
          <w:b w:val="0"/>
        </w:rPr>
        <w:t>1.</w:t>
        <w:tab/>
      </w:r>
      <w:r>
        <w:rPr>
          <w:b w:val="0"/>
          <w:i w:val="0"/>
        </w:rPr>
        <w:t>All members of your society committee should read through the Society Constitution template below.</w:t>
      </w:r>
    </w:p>
    <w:p>
      <w:pPr>
        <w:ind w:left="1440" w:hanging="360"/>
      </w:pPr>
      <w:r>
        <w:rPr>
          <w:b w:val="0"/>
        </w:rPr>
        <w:t>2.</w:t>
        <w:tab/>
      </w:r>
      <w:r>
        <w:rPr>
          <w:b w:val="0"/>
          <w:i w:val="0"/>
        </w:rPr>
        <w:t>The areas highlighted in yellow should be edited to suit your society.</w:t>
      </w:r>
    </w:p>
    <w:p>
      <w:pPr>
        <w:ind w:left="1440" w:hanging="360"/>
      </w:pPr>
      <w:r>
        <w:rPr>
          <w:b w:val="0"/>
        </w:rPr>
        <w:t>3.</w:t>
        <w:tab/>
      </w:r>
      <w:r>
        <w:rPr>
          <w:b w:val="0"/>
          <w:i w:val="0"/>
        </w:rPr>
        <w:t>No other areas of the constitution should be amended without discussion with a member of the Students’ Guild Activities team.</w:t>
      </w:r>
    </w:p>
    <w:p>
      <w:pPr>
        <w:ind w:left="1440" w:hanging="360"/>
      </w:pPr>
      <w:r>
        <w:rPr>
          <w:b w:val="0"/>
        </w:rPr>
        <w:t>4.</w:t>
        <w:tab/>
      </w:r>
      <w:r>
        <w:rPr>
          <w:b w:val="0"/>
          <w:i w:val="0"/>
        </w:rPr>
        <w:t>Once completed, the Constitution should be sent to activities@exeterguild.com for approval and sign off.</w:t>
      </w:r>
    </w:p>
    <w:p>
      <w:pPr>
        <w:ind w:left="1440" w:hanging="360"/>
      </w:pPr>
      <w:r>
        <w:rPr>
          <w:b w:val="0"/>
        </w:rPr>
        <w:t>5.</w:t>
        <w:tab/>
      </w:r>
      <w:r>
        <w:rPr>
          <w:b w:val="0"/>
          <w:i w:val="0"/>
        </w:rPr>
        <w:t>Any queries regarding the completion of the Constitution can be emailed to activities@exeterguild.com, and a member of our team will be in touch to assist.</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Magic and Occult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build a welcoming and inclusive community for people interested in magic and the occult.</w:t>
      </w:r>
    </w:p>
    <w:p>
      <w:pPr>
        <w:ind w:left="1440" w:hanging="360"/>
      </w:pPr>
      <w:r>
        <w:rPr>
          <w:b w:val="0"/>
        </w:rPr>
        <w:t>2.2.</w:t>
        <w:tab/>
      </w:r>
      <w:r>
        <w:rPr>
          <w:b w:val="0"/>
          <w:i w:val="0"/>
        </w:rPr>
        <w:t>To provide a safe space for people to explore and learn about various forms of magic and occult and expand and share their practices.</w:t>
      </w:r>
    </w:p>
    <w:p>
      <w:pPr>
        <w:ind w:left="1440" w:hanging="360"/>
      </w:pPr>
      <w:r>
        <w:rPr>
          <w:b w:val="0"/>
        </w:rPr>
        <w:t>2.3.</w:t>
        <w:tab/>
      </w:r>
      <w:r>
        <w:rPr>
          <w:b w:val="0"/>
          <w:i w:val="0"/>
        </w:rPr>
        <w:t>To celebrate various forms of magic from diverse cultures through organised talks, practical sessions, and social events.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TBD</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tabs>
          <w:tab w:pos="2477" w:val="left"/>
        </w:tabs>
        <w:ind w:left="2160" w:hanging="180"/>
      </w:pPr>
      <w:r>
        <w:rPr>
          <w:b w:val="0"/>
        </w:rPr>
        <w:t>5.3.3.</w:t>
        <w:tab/>
      </w:r>
      <w:r>
        <w:rPr>
          <w:b w:val="0"/>
          <w:i w:val="0"/>
        </w:rPr>
        <w:t>Will serve as the chair of events.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