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spacing w:before="120"/>
        <w:ind w:left="720" w:hanging="360"/>
      </w:pPr>
      <w:r>
        <w:rPr>
          <w:b/>
          <w:i w:val="0"/>
        </w:rPr>
        <w:t>1.</w:t>
        <w:tab/>
        <w:t>Name</w:t>
      </w:r>
    </w:p>
    <w:p>
      <w:pPr>
        <w:ind w:left="1440" w:hanging="360"/>
      </w:pPr>
      <w:r>
        <w:rPr>
          <w:b w:val="0"/>
          <w:i w:val="0"/>
        </w:rPr>
        <w:t>1.1.</w:t>
        <w:tab/>
        <w:t>The name of the group shall be Women In Medicine, hereafter referred to as ‘the group’.</w:t>
      </w:r>
    </w:p>
    <w:p>
      <w:pPr>
        <w:ind w:left="1440" w:hanging="360"/>
      </w:pPr>
      <w:r>
        <w:rPr>
          <w:b w:val="0"/>
          <w:i w:val="0"/>
        </w:rPr>
        <w:t>1.2.</w:t>
        <w:tab/>
        <w:t>The date this document was last updated was 13/10/2026.</w:t>
      </w:r>
    </w:p>
    <w:p>
      <w:pPr>
        <w:ind w:left="1440" w:hanging="360"/>
      </w:pPr>
      <w:r>
        <w:rPr>
          <w:b w:val="0"/>
          <w:i w:val="0"/>
        </w:rPr>
        <w:t>1.3.</w:t>
        <w:tab/>
        <w:t>This Constitution may be amended by two-thirds of a committee and submitted to the Activities team for final approval</w:t>
      </w:r>
    </w:p>
    <w:p>
      <w:pPr>
        <w:ind w:left="1440" w:hanging="360"/>
      </w:pPr>
      <w:r>
        <w:rPr>
          <w:b w:val="0"/>
          <w:i w:val="0"/>
        </w:rPr>
        <w:t>1.4.</w:t>
        <w:tab/>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i w:val="0"/>
        </w:rPr>
        <w:t>2.</w:t>
        <w:tab/>
        <w:t>Aims and Objectives</w:t>
      </w:r>
    </w:p>
    <w:p>
      <w:r>
        <w:t>The Aims and Objectives define the purpose of the group.</w:t>
      </w:r>
    </w:p>
    <w:p>
      <w:pPr>
        <w:ind w:left="1440" w:hanging="360"/>
      </w:pPr>
      <w:r>
        <w:rPr>
          <w:b w:val="0"/>
          <w:i w:val="0"/>
        </w:rPr>
        <w:t>2.1.</w:t>
        <w:tab/>
        <w:t>To create a supportive community for female-identifying medical students of all ages</w:t>
      </w:r>
    </w:p>
    <w:p>
      <w:pPr>
        <w:ind w:left="1440" w:hanging="360"/>
      </w:pPr>
      <w:r>
        <w:rPr>
          <w:b w:val="0"/>
          <w:i w:val="0"/>
        </w:rPr>
        <w:t>2.2.</w:t>
        <w:tab/>
        <w:t>Address gender-related issues within medical fields</w:t>
      </w:r>
    </w:p>
    <w:p>
      <w:pPr>
        <w:ind w:left="1440" w:hanging="360"/>
      </w:pPr>
      <w:r>
        <w:rPr>
          <w:b w:val="0"/>
          <w:i w:val="0"/>
        </w:rPr>
        <w:t>2.3.</w:t>
        <w:tab/>
        <w:t>Provide networking opportunities for students with female clinicians, researchers, alumni etc.</w:t>
      </w:r>
    </w:p>
    <w:p>
      <w:pPr>
        <w:ind w:left="1440" w:hanging="360"/>
      </w:pPr>
      <w:r>
        <w:rPr>
          <w:b w:val="0"/>
          <w:i w:val="0"/>
        </w:rPr>
        <w:t>2.4.</w:t>
        <w:tab/>
        <w:t>Run academic and professional development events. For example; talks, workshops, mentoring, and charity fundraising events</w:t>
      </w:r>
    </w:p>
    <w:p>
      <w:pPr>
        <w:ind w:left="1440" w:hanging="360"/>
      </w:pPr>
      <w:r>
        <w:rPr>
          <w:b w:val="0"/>
          <w:i w:val="0"/>
        </w:rPr>
        <w:t>2.5.</w:t>
        <w:tab/>
        <w:t>Celebrate achievements of women in the medical field</w:t>
      </w:r>
    </w:p>
    <w:p>
      <w:pPr>
        <w:spacing w:before="120"/>
        <w:ind w:left="720" w:hanging="360"/>
      </w:pPr>
      <w:r>
        <w:rPr>
          <w:b/>
          <w:i w:val="0"/>
        </w:rPr>
        <w:t>3.</w:t>
        <w:tab/>
        <w:t>Membership</w:t>
      </w:r>
    </w:p>
    <w:p>
      <w:pPr>
        <w:ind w:left="1440" w:hanging="360"/>
      </w:pPr>
      <w:r>
        <w:rPr>
          <w:b w:val="0"/>
          <w:i w:val="0"/>
        </w:rPr>
        <w:t>3.1.</w:t>
        <w:tab/>
        <w:t>Membership of the group shall be open to all members of The Guild in accordance with The Guild’s Byelaws.</w:t>
      </w:r>
    </w:p>
    <w:p>
      <w:pPr>
        <w:ind w:left="1440" w:hanging="360"/>
      </w:pPr>
      <w:r>
        <w:rPr>
          <w:b w:val="0"/>
          <w:i w:val="0"/>
        </w:rPr>
        <w:t>3.2.</w:t>
        <w:tab/>
        <w:t>All members are required to register or pay a membership fee for the year. The group committee will set the membership fee(s) annually.</w:t>
      </w:r>
    </w:p>
    <w:p>
      <w:pPr>
        <w:ind w:left="1440" w:hanging="360"/>
      </w:pPr>
      <w:r>
        <w:rPr>
          <w:b w:val="0"/>
          <w:i w:val="0"/>
        </w:rPr>
        <w:t>3.3.</w:t>
        <w:tab/>
        <w:t>Anyone who is not a full-member of the Students’ Guild must purchase an associate membership before joining the group.</w:t>
      </w:r>
    </w:p>
    <w:p>
      <w:pPr>
        <w:spacing w:before="120"/>
        <w:ind w:left="720" w:hanging="360"/>
      </w:pPr>
      <w:r>
        <w:rPr>
          <w:b/>
          <w:i w:val="0"/>
        </w:rPr>
        <w:t>4.</w:t>
        <w:tab/>
        <w:t>Committee</w:t>
      </w:r>
    </w:p>
    <w:p>
      <w:pPr>
        <w:ind w:left="1440" w:hanging="360"/>
      </w:pPr>
      <w:r>
        <w:rPr>
          <w:b w:val="0"/>
          <w:i w:val="0"/>
        </w:rPr>
        <w:t>4.1.</w:t>
        <w:tab/>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i w:val="0"/>
        </w:rPr>
        <w:t>4.1.1.</w:t>
        <w:tab/>
        <w:t>President</w:t>
      </w:r>
    </w:p>
    <w:p>
      <w:pPr>
        <w:tabs>
          <w:tab w:pos="2477" w:val="left"/>
        </w:tabs>
        <w:ind w:left="2160" w:hanging="180"/>
      </w:pPr>
      <w:r>
        <w:rPr>
          <w:b w:val="0"/>
          <w:i w:val="0"/>
        </w:rPr>
        <w:t>4.1.2.</w:t>
        <w:tab/>
        <w:t>Treasurer</w:t>
      </w:r>
    </w:p>
    <w:p>
      <w:pPr>
        <w:tabs>
          <w:tab w:pos="2477" w:val="left"/>
        </w:tabs>
        <w:ind w:left="2160" w:hanging="180"/>
      </w:pPr>
      <w:r>
        <w:rPr>
          <w:b w:val="0"/>
          <w:i w:val="0"/>
        </w:rPr>
        <w:t>4.1.3.</w:t>
        <w:tab/>
        <w:t>General secretary</w:t>
      </w:r>
    </w:p>
    <w:p>
      <w:pPr>
        <w:ind w:left="1440" w:hanging="360"/>
      </w:pPr>
      <w:r>
        <w:rPr>
          <w:b w:val="0"/>
          <w:i w:val="0"/>
        </w:rPr>
        <w:t>4.2.</w:t>
        <w:tab/>
        <w:t>Additional roles are:</w:t>
      </w:r>
    </w:p>
    <w:p>
      <w:pPr>
        <w:tabs>
          <w:tab w:pos="2477" w:val="left"/>
        </w:tabs>
        <w:ind w:left="2160" w:hanging="180"/>
      </w:pPr>
      <w:r>
        <w:rPr>
          <w:b w:val="0"/>
          <w:i w:val="0"/>
        </w:rPr>
        <w:t>4.2.1.</w:t>
        <w:tab/>
        <w:t>Events and outreach coordinator</w:t>
      </w:r>
    </w:p>
    <w:p>
      <w:pPr>
        <w:tabs>
          <w:tab w:pos="2477" w:val="left"/>
        </w:tabs>
        <w:ind w:left="2160" w:hanging="180"/>
      </w:pPr>
      <w:r>
        <w:rPr>
          <w:b w:val="0"/>
          <w:i w:val="0"/>
        </w:rPr>
        <w:t>4.2.2.</w:t>
        <w:tab/>
        <w:t>Publicity and social secretary</w:t>
      </w:r>
    </w:p>
    <w:p>
      <w:pPr>
        <w:tabs>
          <w:tab w:pos="2477" w:val="left"/>
        </w:tabs>
        <w:ind w:left="2160" w:hanging="180"/>
      </w:pPr>
      <w:r>
        <w:rPr>
          <w:b w:val="0"/>
          <w:i w:val="0"/>
        </w:rPr>
        <w:t>4.2.3.</w:t>
        <w:tab/>
        <w:t>MWF Representative</w:t>
      </w:r>
    </w:p>
    <w:p>
      <w:pPr>
        <w:tabs>
          <w:tab w:pos="2477" w:val="left"/>
        </w:tabs>
        <w:ind w:left="2160" w:hanging="180"/>
      </w:pPr>
      <w:r>
        <w:rPr>
          <w:b w:val="0"/>
          <w:i w:val="0"/>
        </w:rPr>
        <w:t>4.2.4.</w:t>
        <w:tab/>
        <w:t>Pre-clinical Coordinator (x2)</w:t>
      </w:r>
    </w:p>
    <w:p>
      <w:pPr>
        <w:ind w:left="1440" w:hanging="360"/>
      </w:pPr>
      <w:r>
        <w:rPr>
          <w:b w:val="0"/>
          <w:i w:val="0"/>
        </w:rPr>
        <w:t>4.3.</w:t>
        <w:tab/>
        <w:t>All committee members shall attend committee training.</w:t>
      </w:r>
    </w:p>
    <w:p>
      <w:pPr>
        <w:ind w:left="1440" w:hanging="360"/>
      </w:pPr>
      <w:r>
        <w:rPr>
          <w:b w:val="0"/>
          <w:i w:val="0"/>
        </w:rPr>
        <w:t>4.4.</w:t>
        <w:tab/>
        <w:t>All committee members shall complete the Student Committee Agreement.</w:t>
      </w:r>
    </w:p>
    <w:p>
      <w:pPr>
        <w:ind w:left="1440" w:hanging="360"/>
      </w:pPr>
      <w:r>
        <w:rPr>
          <w:b w:val="0"/>
          <w:i w:val="0"/>
        </w:rPr>
        <w:t>4.5.</w:t>
        <w:tab/>
        <w:t>Any new roles to the committee shall only be added with the consent of the Membership at an Annual General Meeting or Extraordinary General Meeting. Minutes will be required by Activities for verification.</w:t>
      </w:r>
    </w:p>
    <w:p>
      <w:pPr>
        <w:ind w:left="1440" w:hanging="360"/>
      </w:pPr>
      <w:r>
        <w:rPr>
          <w:b w:val="0"/>
          <w:i w:val="0"/>
        </w:rPr>
        <w:t>4.6.</w:t>
        <w:tab/>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i w:val="0"/>
        </w:rPr>
        <w:t>4.7.</w:t>
        <w:tab/>
        <w:t>The committee has a joint responsibility to ensure that all information is effectively communicated both within the group to its members, and to Guild staff.</w:t>
      </w:r>
    </w:p>
    <w:p>
      <w:pPr>
        <w:ind w:left="1440" w:hanging="360"/>
      </w:pPr>
      <w:r>
        <w:rPr>
          <w:b w:val="0"/>
          <w:i w:val="0"/>
        </w:rPr>
        <w:t>4.8.</w:t>
        <w:tab/>
        <w:t>The committee will ensure that the society, their roles and the activities of the society are open and inclusive to all Members and will proactively seek to enhance opportunities for all.</w:t>
      </w:r>
    </w:p>
    <w:p>
      <w:pPr>
        <w:spacing w:before="120"/>
        <w:ind w:left="720" w:hanging="360"/>
      </w:pPr>
      <w:r>
        <w:rPr>
          <w:b/>
          <w:i w:val="0"/>
        </w:rPr>
        <w:t>5.</w:t>
        <w:tab/>
        <w:t>Committee Roles</w:t>
      </w:r>
    </w:p>
    <w:p>
      <w:pPr>
        <w:ind w:left="1440" w:hanging="360"/>
      </w:pPr>
      <w:r>
        <w:rPr>
          <w:b w:val="0"/>
          <w:i w:val="0"/>
        </w:rPr>
        <w:t>5.1.</w:t>
        <w:tab/>
        <w:t>President:</w:t>
      </w:r>
    </w:p>
    <w:p>
      <w:pPr>
        <w:tabs>
          <w:tab w:pos="2477" w:val="left"/>
        </w:tabs>
        <w:ind w:left="2160" w:hanging="180"/>
      </w:pPr>
      <w:r>
        <w:rPr>
          <w:b w:val="0"/>
          <w:i w:val="0"/>
        </w:rPr>
        <w:t>5.1.1.</w:t>
        <w:tab/>
        <w:t>The president shall be the principal officer and spokesperson for the society and the chairperson of committee meetings, the AGM and EGMs.</w:t>
      </w:r>
    </w:p>
    <w:p>
      <w:pPr>
        <w:tabs>
          <w:tab w:pos="2477" w:val="left"/>
        </w:tabs>
        <w:ind w:left="2160" w:hanging="180"/>
      </w:pPr>
      <w:r>
        <w:rPr>
          <w:b w:val="0"/>
          <w:i w:val="0"/>
        </w:rPr>
        <w:t>5.1.2.</w:t>
        <w:tab/>
        <w:t>The President shall attend meetings with their elected representative officer, as the representative of the society.</w:t>
      </w:r>
    </w:p>
    <w:p>
      <w:pPr>
        <w:tabs>
          <w:tab w:pos="2477" w:val="left"/>
        </w:tabs>
        <w:ind w:left="2160" w:hanging="180"/>
      </w:pPr>
      <w:r>
        <w:rPr>
          <w:b w:val="0"/>
          <w:i w:val="0"/>
        </w:rPr>
        <w:t>5.1.3.</w:t>
        <w:tab/>
        <w:t>They shall have overall responsibility for the promotion and development of the society.</w:t>
      </w:r>
    </w:p>
    <w:p>
      <w:pPr>
        <w:tabs>
          <w:tab w:pos="2477" w:val="left"/>
        </w:tabs>
        <w:ind w:left="2160" w:hanging="180"/>
      </w:pPr>
      <w:r>
        <w:rPr>
          <w:b w:val="0"/>
          <w:i w:val="0"/>
        </w:rPr>
        <w:t>5.1.4.</w:t>
        <w:tab/>
        <w:t>Ensure that the group does not contravene The Guild’s Byelaws or any guidelines or policy of the Activities team.</w:t>
      </w:r>
    </w:p>
    <w:p>
      <w:pPr>
        <w:tabs>
          <w:tab w:pos="2477" w:val="left"/>
        </w:tabs>
        <w:ind w:left="2160" w:hanging="180"/>
      </w:pPr>
      <w:r>
        <w:rPr>
          <w:b w:val="0"/>
          <w:i w:val="0"/>
        </w:rPr>
        <w:t>5.1.5.</w:t>
        <w:tab/>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i w:val="0"/>
        </w:rPr>
        <w:t>5.1.6.</w:t>
        <w:tab/>
        <w:t>The President has the overall responsibility to respond to communication from the Activities Team</w:t>
      </w:r>
    </w:p>
    <w:p>
      <w:pPr>
        <w:tabs>
          <w:tab w:pos="2477" w:val="left"/>
        </w:tabs>
        <w:ind w:left="2160" w:hanging="180"/>
      </w:pPr>
      <w:r>
        <w:rPr>
          <w:b w:val="0"/>
          <w:i w:val="0"/>
        </w:rPr>
        <w:t>5.1.7.</w:t>
        <w:tab/>
        <w:t>The President shall ensure tasks are allocated equally, and completed by required deadlines.</w:t>
      </w:r>
    </w:p>
    <w:p>
      <w:pPr>
        <w:ind w:left="1440" w:hanging="360"/>
      </w:pPr>
      <w:r>
        <w:rPr>
          <w:b w:val="0"/>
          <w:i w:val="0"/>
        </w:rPr>
        <w:t>5.2.</w:t>
        <w:tab/>
        <w:t>Treasurer</w:t>
      </w:r>
    </w:p>
    <w:p>
      <w:pPr>
        <w:tabs>
          <w:tab w:pos="2477" w:val="left"/>
        </w:tabs>
        <w:ind w:left="2160" w:hanging="180"/>
      </w:pPr>
      <w:r>
        <w:rPr>
          <w:b w:val="0"/>
          <w:i w:val="0"/>
        </w:rPr>
        <w:t>5.2.1.</w:t>
        <w:tab/>
        <w:t>The treasurer shall be the chief financial officer and accountant for the society.</w:t>
      </w:r>
    </w:p>
    <w:p>
      <w:pPr>
        <w:tabs>
          <w:tab w:pos="2477" w:val="left"/>
        </w:tabs>
        <w:ind w:left="2160" w:hanging="180"/>
      </w:pPr>
      <w:r>
        <w:rPr>
          <w:b w:val="0"/>
          <w:i w:val="0"/>
        </w:rPr>
        <w:t>5.2.2.</w:t>
        <w:tab/>
        <w:t>The treasurer shall attend meetings with their heir elected representative officer, as the representative of the society.</w:t>
      </w:r>
    </w:p>
    <w:p>
      <w:pPr>
        <w:tabs>
          <w:tab w:pos="2477" w:val="left"/>
        </w:tabs>
        <w:ind w:left="2160" w:hanging="180"/>
      </w:pPr>
      <w:r>
        <w:rPr>
          <w:b w:val="0"/>
          <w:i w:val="0"/>
        </w:rPr>
        <w:t>5.2.3.</w:t>
        <w:tab/>
        <w:t>The treasurer shall set and oversee the production of an annual budget and present a financial report to all members at the AGM.</w:t>
      </w:r>
    </w:p>
    <w:p>
      <w:pPr>
        <w:tabs>
          <w:tab w:pos="2477" w:val="left"/>
        </w:tabs>
        <w:ind w:left="2160" w:hanging="180"/>
      </w:pPr>
      <w:r>
        <w:rPr>
          <w:b w:val="0"/>
          <w:i w:val="0"/>
        </w:rPr>
        <w:t>5.2.4.</w:t>
        <w:tab/>
        <w:t>They shall ensure that all members have purchased membership</w:t>
      </w:r>
    </w:p>
    <w:p>
      <w:pPr>
        <w:tabs>
          <w:tab w:pos="2477" w:val="left"/>
        </w:tabs>
        <w:ind w:left="2160" w:hanging="180"/>
      </w:pPr>
      <w:r>
        <w:rPr>
          <w:b w:val="0"/>
          <w:i w:val="0"/>
        </w:rPr>
        <w:t>5.2.5.</w:t>
        <w:tab/>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i w:val="0"/>
        </w:rPr>
        <w:t>5.2.6.</w:t>
        <w:tab/>
        <w:t>The treasurer shall work with other members of the committee if any financial queries arise.</w:t>
      </w:r>
    </w:p>
    <w:p>
      <w:pPr>
        <w:ind w:left="1440" w:hanging="360"/>
      </w:pPr>
      <w:r>
        <w:rPr>
          <w:b w:val="0"/>
          <w:i w:val="0"/>
        </w:rPr>
        <w:t>5.3.</w:t>
        <w:tab/>
        <w:t>Vice-President</w:t>
      </w:r>
    </w:p>
    <w:p>
      <w:pPr>
        <w:tabs>
          <w:tab w:pos="2477" w:val="left"/>
        </w:tabs>
        <w:ind w:left="2160" w:hanging="180"/>
      </w:pPr>
      <w:r>
        <w:rPr>
          <w:b w:val="0"/>
          <w:i w:val="0"/>
        </w:rPr>
        <w:t>5.3.1.</w:t>
        <w:tab/>
        <w:t>The Vice-President will support and deputise for the President, providing leadership and direction to the other Committee roles where required.</w:t>
      </w:r>
    </w:p>
    <w:p>
      <w:pPr>
        <w:tabs>
          <w:tab w:pos="2477" w:val="left"/>
        </w:tabs>
        <w:ind w:left="2160" w:hanging="180"/>
      </w:pPr>
      <w:r>
        <w:rPr>
          <w:b w:val="0"/>
          <w:i w:val="0"/>
        </w:rPr>
        <w:t>5.3.2.</w:t>
        <w:tab/>
        <w:t>They shall support the other Committee roles to delivery their remit and work to ensure all Members are engaging with the Society.</w:t>
      </w:r>
    </w:p>
    <w:p>
      <w:pPr>
        <w:tabs>
          <w:tab w:pos="2477" w:val="left"/>
        </w:tabs>
        <w:ind w:left="2160" w:hanging="180"/>
      </w:pPr>
      <w:r>
        <w:rPr>
          <w:b w:val="0"/>
          <w:i w:val="0"/>
        </w:rPr>
        <w:t>5.3.3.</w:t>
        <w:tab/>
        <w:t>Additional Responsibilities</w:t>
      </w:r>
    </w:p>
    <w:p>
      <w:pPr>
        <w:ind w:left="1440" w:hanging="360"/>
      </w:pPr>
      <w:r>
        <w:rPr>
          <w:b w:val="0"/>
          <w:i w:val="0"/>
        </w:rPr>
        <w:t>5.4.</w:t>
        <w:tab/>
        <w:t>General Secretary</w:t>
      </w:r>
    </w:p>
    <w:p>
      <w:pPr>
        <w:tabs>
          <w:tab w:pos="2477" w:val="left"/>
        </w:tabs>
        <w:ind w:left="2160" w:hanging="180"/>
      </w:pPr>
      <w:r>
        <w:rPr>
          <w:b w:val="0"/>
          <w:i w:val="0"/>
        </w:rPr>
        <w:t>5.4.1.</w:t>
        <w:tab/>
        <w:t>The Secretary shall take minutes of all meetings</w:t>
      </w:r>
    </w:p>
    <w:p>
      <w:pPr>
        <w:tabs>
          <w:tab w:pos="2477" w:val="left"/>
        </w:tabs>
        <w:ind w:left="2160" w:hanging="180"/>
      </w:pPr>
      <w:r>
        <w:rPr>
          <w:b w:val="0"/>
          <w:i w:val="0"/>
        </w:rPr>
        <w:t>5.4.2.</w:t>
        <w:tab/>
        <w:t>Keep an up-to-date inventory of equipment owned by the group.</w:t>
      </w:r>
    </w:p>
    <w:p>
      <w:pPr>
        <w:tabs>
          <w:tab w:pos="2477" w:val="left"/>
        </w:tabs>
        <w:ind w:left="2160" w:hanging="180"/>
      </w:pPr>
      <w:r>
        <w:rPr>
          <w:b w:val="0"/>
          <w:i w:val="0"/>
        </w:rPr>
        <w:t>5.4.3.</w:t>
        <w:tab/>
        <w:t>They shall be responsible for response to any external mail sent to the society.</w:t>
      </w:r>
    </w:p>
    <w:p>
      <w:pPr>
        <w:tabs>
          <w:tab w:pos="2477" w:val="left"/>
        </w:tabs>
        <w:ind w:left="2160" w:hanging="180"/>
      </w:pPr>
      <w:r>
        <w:rPr>
          <w:b w:val="0"/>
          <w:i w:val="0"/>
        </w:rPr>
        <w:t>5.4.4.</w:t>
        <w:tab/>
        <w:t>They shall be responsible for weekly communications to the membership.</w:t>
      </w:r>
    </w:p>
    <w:p>
      <w:pPr>
        <w:tabs>
          <w:tab w:pos="2477" w:val="left"/>
        </w:tabs>
        <w:ind w:left="2160" w:hanging="180"/>
      </w:pPr>
      <w:r>
        <w:rPr>
          <w:b w:val="0"/>
          <w:i w:val="0"/>
        </w:rPr>
        <w:t>5.4.5.</w:t>
        <w:tab/>
        <w:t>Should be responsible for all booking any Guild or university rooms for the group.</w:t>
      </w:r>
    </w:p>
    <w:p>
      <w:pPr>
        <w:tabs>
          <w:tab w:pos="2477" w:val="left"/>
        </w:tabs>
        <w:ind w:left="2160" w:hanging="180"/>
      </w:pPr>
      <w:r>
        <w:rPr>
          <w:b w:val="0"/>
          <w:i w:val="0"/>
        </w:rPr>
        <w:t>5.4.6.</w:t>
        <w:tab/>
        <w:t>Should keep the google drive organised and share any resources/relevant information with the rest of the committee.</w:t>
      </w:r>
    </w:p>
    <w:p>
      <w:pPr>
        <w:ind w:left="1440" w:hanging="360"/>
      </w:pPr>
      <w:r>
        <w:rPr>
          <w:b w:val="0"/>
          <w:i w:val="0"/>
        </w:rPr>
        <w:t>5.5.</w:t>
        <w:tab/>
        <w:t>Events and outreach officer</w:t>
      </w:r>
    </w:p>
    <w:p>
      <w:pPr>
        <w:tabs>
          <w:tab w:pos="2477" w:val="left"/>
        </w:tabs>
        <w:ind w:left="2160" w:hanging="180"/>
      </w:pPr>
      <w:r>
        <w:rPr>
          <w:b w:val="0"/>
          <w:i w:val="0"/>
        </w:rPr>
        <w:t>5.5.1.</w:t>
        <w:tab/>
        <w:t>Organise and plan educational/academic teaches and events.</w:t>
      </w:r>
    </w:p>
    <w:p>
      <w:pPr>
        <w:tabs>
          <w:tab w:pos="2477" w:val="left"/>
        </w:tabs>
        <w:ind w:left="2160" w:hanging="180"/>
      </w:pPr>
      <w:r>
        <w:rPr>
          <w:b w:val="0"/>
          <w:i w:val="0"/>
        </w:rPr>
        <w:t>5.5.2.</w:t>
        <w:tab/>
        <w:t>Organise and plan professional events.</w:t>
      </w:r>
    </w:p>
    <w:p>
      <w:pPr>
        <w:tabs>
          <w:tab w:pos="2477" w:val="left"/>
        </w:tabs>
        <w:ind w:left="2160" w:hanging="180"/>
      </w:pPr>
      <w:r>
        <w:rPr>
          <w:b w:val="0"/>
          <w:i w:val="0"/>
        </w:rPr>
        <w:t>5.5.3.</w:t>
        <w:tab/>
        <w:t>Manage event logistics and work closely with treasurer to prepare event budgets and ensure financial sustainability.</w:t>
      </w:r>
    </w:p>
    <w:p>
      <w:pPr>
        <w:tabs>
          <w:tab w:pos="2477" w:val="left"/>
        </w:tabs>
        <w:ind w:left="2160" w:hanging="180"/>
      </w:pPr>
      <w:r>
        <w:rPr>
          <w:b w:val="0"/>
          <w:i w:val="0"/>
        </w:rPr>
        <w:t>5.5.4.</w:t>
        <w:tab/>
        <w:t>Develop outreach initiatives and build partnerships with various university departments and external communications.</w:t>
      </w:r>
    </w:p>
    <w:p>
      <w:pPr>
        <w:ind w:left="1440" w:hanging="360"/>
      </w:pPr>
      <w:r>
        <w:rPr>
          <w:b w:val="0"/>
          <w:i w:val="0"/>
        </w:rPr>
        <w:t>5.6.</w:t>
        <w:tab/>
        <w:t>Publicity and social secretary</w:t>
      </w:r>
    </w:p>
    <w:p>
      <w:pPr>
        <w:tabs>
          <w:tab w:pos="2477" w:val="left"/>
        </w:tabs>
        <w:ind w:left="2160" w:hanging="180"/>
      </w:pPr>
      <w:r>
        <w:rPr>
          <w:b w:val="0"/>
          <w:i w:val="0"/>
        </w:rPr>
        <w:t>5.6.1.</w:t>
        <w:tab/>
        <w:t>Manage and monitor the society’s social media accounts.</w:t>
      </w:r>
    </w:p>
    <w:p>
      <w:pPr>
        <w:tabs>
          <w:tab w:pos="2477" w:val="left"/>
        </w:tabs>
        <w:ind w:left="2160" w:hanging="180"/>
      </w:pPr>
      <w:r>
        <w:rPr>
          <w:b w:val="0"/>
          <w:i w:val="0"/>
        </w:rPr>
        <w:t>5.6.2.</w:t>
        <w:tab/>
        <w:t>Develop and maintain consistency with the society’s identity and brand.</w:t>
      </w:r>
    </w:p>
    <w:p>
      <w:pPr>
        <w:tabs>
          <w:tab w:pos="2477" w:val="left"/>
        </w:tabs>
        <w:ind w:left="2160" w:hanging="180"/>
      </w:pPr>
      <w:r>
        <w:rPr>
          <w:b w:val="0"/>
          <w:i w:val="0"/>
        </w:rPr>
        <w:t>5.6.3.</w:t>
        <w:tab/>
        <w:t>Create eye-catching materials like posters and posts to engage members.</w:t>
      </w:r>
    </w:p>
    <w:p>
      <w:pPr>
        <w:tabs>
          <w:tab w:pos="2477" w:val="left"/>
        </w:tabs>
        <w:ind w:left="2160" w:hanging="180"/>
      </w:pPr>
      <w:r>
        <w:rPr>
          <w:b w:val="0"/>
          <w:i w:val="0"/>
        </w:rPr>
        <w:t>5.6.4.</w:t>
        <w:tab/>
        <w:t>Plan and organise social events.</w:t>
      </w:r>
    </w:p>
    <w:p>
      <w:pPr>
        <w:tabs>
          <w:tab w:pos="2477" w:val="left"/>
        </w:tabs>
        <w:ind w:left="2160" w:hanging="180"/>
      </w:pPr>
      <w:r>
        <w:rPr>
          <w:b w:val="0"/>
          <w:i w:val="0"/>
        </w:rPr>
        <w:t>5.6.5.</w:t>
        <w:tab/>
        <w:t>Create a friendly and inclusive environment.</w:t>
      </w:r>
    </w:p>
    <w:p>
      <w:pPr>
        <w:ind w:left="1440" w:hanging="360"/>
      </w:pPr>
      <w:r>
        <w:rPr>
          <w:b w:val="0"/>
          <w:i w:val="0"/>
        </w:rPr>
        <w:t>5.7.</w:t>
        <w:tab/>
        <w:t>MWF representative</w:t>
      </w:r>
    </w:p>
    <w:p>
      <w:pPr>
        <w:tabs>
          <w:tab w:pos="2477" w:val="left"/>
        </w:tabs>
        <w:ind w:left="2160" w:hanging="180"/>
      </w:pPr>
      <w:r>
        <w:rPr>
          <w:b w:val="0"/>
          <w:i w:val="0"/>
        </w:rPr>
        <w:t>5.7.1.</w:t>
        <w:tab/>
        <w:t>Responsible for liaising with MWF</w:t>
      </w:r>
    </w:p>
    <w:p>
      <w:pPr>
        <w:tabs>
          <w:tab w:pos="2477" w:val="left"/>
        </w:tabs>
        <w:ind w:left="2160" w:hanging="180"/>
      </w:pPr>
      <w:r>
        <w:rPr>
          <w:b w:val="0"/>
          <w:i w:val="0"/>
        </w:rPr>
        <w:t>5.7.2.</w:t>
        <w:tab/>
        <w:t>Communicate relevant MWF opportunities, campaigns, and resources (e.g. mentoring schemes, events, career support) to society members.</w:t>
      </w:r>
    </w:p>
    <w:p>
      <w:pPr>
        <w:tabs>
          <w:tab w:pos="2477" w:val="left"/>
        </w:tabs>
        <w:ind w:left="2160" w:hanging="180"/>
      </w:pPr>
      <w:r>
        <w:rPr>
          <w:b w:val="0"/>
          <w:i w:val="0"/>
        </w:rPr>
        <w:t>5.7.3.</w:t>
        <w:tab/>
        <w:t>Represent members’ interests and feedback to the MWF, particularly on issues affecting women in medicine.</w:t>
      </w:r>
    </w:p>
    <w:p>
      <w:pPr>
        <w:tabs>
          <w:tab w:pos="2477" w:val="left"/>
        </w:tabs>
        <w:ind w:left="2160" w:hanging="180"/>
      </w:pPr>
      <w:r>
        <w:rPr>
          <w:b w:val="0"/>
          <w:i w:val="0"/>
        </w:rPr>
        <w:t>5.7.4.</w:t>
        <w:tab/>
        <w:t>Support the promotion of gender equality initiatives within the society, in line with the MWF’s aims.</w:t>
      </w:r>
    </w:p>
    <w:p>
      <w:pPr>
        <w:ind w:left="1440" w:hanging="360"/>
      </w:pPr>
      <w:r>
        <w:rPr>
          <w:b w:val="0"/>
          <w:i w:val="0"/>
        </w:rPr>
        <w:t>5.8.</w:t>
        <w:tab/>
        <w:t>Pre-Clinical Coordinator (x2)</w:t>
      </w:r>
    </w:p>
    <w:p>
      <w:pPr>
        <w:tabs>
          <w:tab w:pos="2477" w:val="left"/>
        </w:tabs>
        <w:ind w:left="2160" w:hanging="180"/>
      </w:pPr>
      <w:r>
        <w:rPr>
          <w:b w:val="0"/>
          <w:i w:val="0"/>
        </w:rPr>
        <w:t>5.8.1.</w:t>
        <w:tab/>
        <w:t>Act as the main point of contact between pre-clinical students and the committee, gathering feedback on their experience.</w:t>
      </w:r>
    </w:p>
    <w:p>
      <w:pPr>
        <w:tabs>
          <w:tab w:pos="2477" w:val="left"/>
        </w:tabs>
        <w:ind w:left="2160" w:hanging="180"/>
      </w:pPr>
      <w:r>
        <w:rPr>
          <w:b w:val="0"/>
          <w:i w:val="0"/>
        </w:rPr>
        <w:t>5.8.2.</w:t>
        <w:tab/>
        <w:t>Represent pre-clinical students’ interests and concerns at committee meetings, raising any recurring issues or suggestions.</w:t>
      </w:r>
    </w:p>
    <w:p>
      <w:pPr>
        <w:tabs>
          <w:tab w:pos="2477" w:val="left"/>
        </w:tabs>
        <w:ind w:left="2160" w:hanging="180"/>
      </w:pPr>
      <w:r>
        <w:rPr>
          <w:b w:val="0"/>
          <w:i w:val="0"/>
        </w:rPr>
        <w:t>5.8.3.</w:t>
        <w:tab/>
        <w:t>Help organise events and initiatives tailored to pre-clinical students, including support for transition into the course.</w:t>
      </w:r>
    </w:p>
    <w:p>
      <w:pPr>
        <w:spacing w:before="120"/>
        <w:ind w:left="720" w:hanging="360"/>
      </w:pPr>
      <w:r>
        <w:rPr>
          <w:b/>
          <w:i w:val="0"/>
        </w:rPr>
        <w:t>6.</w:t>
        <w:tab/>
        <w:t>Finance</w:t>
      </w:r>
    </w:p>
    <w:p>
      <w:pPr>
        <w:ind w:left="1440" w:hanging="360"/>
      </w:pPr>
      <w:r>
        <w:rPr>
          <w:b w:val="0"/>
          <w:i w:val="0"/>
        </w:rPr>
        <w:t>6.1.</w:t>
        <w:tab/>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i w:val="0"/>
        </w:rPr>
        <w:t>6.2.</w:t>
        <w:tab/>
        <w:t>All funds shall be used as to benefit the largest number of members possible at all times.</w:t>
      </w:r>
    </w:p>
    <w:p>
      <w:pPr>
        <w:ind w:left="1440" w:hanging="360"/>
      </w:pPr>
      <w:r>
        <w:rPr>
          <w:b w:val="0"/>
          <w:i w:val="0"/>
        </w:rPr>
        <w:t>6.3.</w:t>
        <w:tab/>
        <w:t>Where the group is inactive, The Guild will hold funds in trust until a time when the group becomes active again or is disaffiliated from the Students’ Guild.</w:t>
      </w:r>
    </w:p>
    <w:p>
      <w:pPr>
        <w:ind w:left="1440" w:hanging="360"/>
      </w:pPr>
      <w:r>
        <w:rPr>
          <w:b w:val="0"/>
          <w:i w:val="0"/>
        </w:rPr>
        <w:t>6.4.</w:t>
        <w:tab/>
        <w:t>The group shall follow all Guild financial guidelines, and shall ensure that all monies are handled through the respective Guild accounts.</w:t>
      </w:r>
    </w:p>
    <w:p>
      <w:pPr>
        <w:ind w:left="1440" w:hanging="360"/>
      </w:pPr>
      <w:r>
        <w:rPr>
          <w:b w:val="0"/>
          <w:i w:val="0"/>
        </w:rPr>
        <w:t>6.5.</w:t>
        <w:tab/>
        <w:t>The committee can endeavour to secure external sponsorship for the group. Any sponsorship agreement must be approved by the Activities team prior to the signing of an agreement or money being received.</w:t>
      </w:r>
    </w:p>
    <w:p>
      <w:pPr>
        <w:ind w:left="1440" w:hanging="360"/>
      </w:pPr>
      <w:r>
        <w:rPr>
          <w:b w:val="0"/>
          <w:i w:val="0"/>
        </w:rPr>
        <w:t>6.6.</w:t>
        <w:tab/>
        <w:t>Any equipment or other items purchased by the group using group funds shall remain property of The Guild.</w:t>
      </w:r>
    </w:p>
    <w:p>
      <w:pPr>
        <w:ind w:left="1440" w:hanging="360"/>
      </w:pPr>
      <w:r>
        <w:rPr>
          <w:b w:val="0"/>
          <w:i w:val="0"/>
        </w:rPr>
        <w:t>6.7.</w:t>
        <w:tab/>
        <w:t>The group will seek advice from The Guild before it enters in to any contract or legally binding arrangement</w:t>
      </w:r>
    </w:p>
    <w:p>
      <w:pPr>
        <w:ind w:left="1440" w:hanging="360"/>
      </w:pPr>
      <w:r>
        <w:rPr>
          <w:b w:val="0"/>
          <w:i w:val="0"/>
        </w:rPr>
        <w:t>6.8.</w:t>
        <w:tab/>
        <w:t>The group will ensure they have sufficient funds available to fund their activities and keep financial records and budgets to ensure financial, regulatory and legal compliance.</w:t>
      </w:r>
    </w:p>
    <w:p>
      <w:pPr>
        <w:spacing w:before="120"/>
        <w:ind w:left="720" w:hanging="360"/>
      </w:pPr>
      <w:r>
        <w:rPr>
          <w:b/>
          <w:i w:val="0"/>
        </w:rPr>
        <w:t>7.</w:t>
        <w:tab/>
        <w:t>Safety</w:t>
      </w:r>
    </w:p>
    <w:p>
      <w:pPr>
        <w:ind w:left="1440" w:hanging="360"/>
      </w:pPr>
      <w:r>
        <w:rPr>
          <w:b w:val="0"/>
          <w:i w:val="0"/>
        </w:rPr>
        <w:t>7.1.</w:t>
        <w:tab/>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i w:val="0"/>
        </w:rPr>
        <w:t>7.2.</w:t>
        <w:tab/>
        <w:t>The group will follow all guidelines and policies laid down by the Activities Team and The Guild.</w:t>
      </w:r>
    </w:p>
    <w:p>
      <w:pPr>
        <w:ind w:left="1440" w:hanging="360"/>
      </w:pPr>
      <w:r>
        <w:rPr>
          <w:b w:val="0"/>
          <w:i w:val="0"/>
        </w:rPr>
        <w:t>7.3.</w:t>
        <w:tab/>
        <w:t>The committee must complete their due diligence by risk-assessing all events and activities organised by them in line with Guild procedures.</w:t>
      </w:r>
    </w:p>
    <w:p>
      <w:pPr>
        <w:ind w:left="1440" w:hanging="360"/>
      </w:pPr>
      <w:r>
        <w:rPr>
          <w:b w:val="0"/>
          <w:i w:val="0"/>
        </w:rPr>
        <w:t>7.4.</w:t>
        <w:tab/>
        <w:t>All events undertaken by the group must be submitted to and approved by the Activities Team within the stated deadlines.</w:t>
      </w:r>
    </w:p>
    <w:p>
      <w:pPr>
        <w:spacing w:before="120"/>
        <w:ind w:left="720" w:hanging="360"/>
      </w:pPr>
      <w:r>
        <w:rPr>
          <w:b/>
          <w:i w:val="0"/>
        </w:rPr>
        <w:t>8.</w:t>
        <w:tab/>
        <w:t>Elections</w:t>
      </w:r>
    </w:p>
    <w:p>
      <w:pPr>
        <w:ind w:left="1440" w:hanging="360"/>
      </w:pPr>
      <w:r>
        <w:rPr>
          <w:b w:val="0"/>
          <w:i w:val="0"/>
        </w:rPr>
        <w:t>8.1.</w:t>
        <w:tab/>
        <w:t>All the Executive Committee shall be elected. Voting shall be by single transferable vote and secret ballot, using the online election system provided by the Guild.</w:t>
      </w:r>
    </w:p>
    <w:p>
      <w:pPr>
        <w:ind w:left="1440" w:hanging="360"/>
      </w:pPr>
      <w:r>
        <w:rPr>
          <w:b w:val="0"/>
          <w:i w:val="0"/>
        </w:rPr>
        <w:t>8.2.</w:t>
        <w:tab/>
        <w:t>All full members of the society may stand for election in both executive and non-executive committee (sub-committee) positions.</w:t>
      </w:r>
    </w:p>
    <w:p>
      <w:pPr>
        <w:ind w:left="1440" w:hanging="360"/>
      </w:pPr>
      <w:r>
        <w:rPr>
          <w:b w:val="0"/>
          <w:i w:val="0"/>
        </w:rPr>
        <w:t>8.3.</w:t>
        <w:tab/>
        <w:t>Associate members may not stand or vote for executive committee positions.</w:t>
      </w:r>
    </w:p>
    <w:p>
      <w:pPr>
        <w:ind w:left="1440" w:hanging="360"/>
      </w:pPr>
      <w:r>
        <w:rPr>
          <w:b w:val="0"/>
          <w:i w:val="0"/>
        </w:rPr>
        <w:t>8.4.</w:t>
        <w:tab/>
        <w:t>No committee members will serve for longer than one year without re-election.</w:t>
      </w:r>
    </w:p>
    <w:p>
      <w:pPr>
        <w:ind w:left="1440" w:hanging="360"/>
      </w:pPr>
      <w:r>
        <w:rPr>
          <w:b w:val="0"/>
          <w:i w:val="0"/>
        </w:rPr>
        <w:t>8.5.</w:t>
        <w:tab/>
        <w:t>Members should be given at least two weeks’ notice of any election.</w:t>
      </w:r>
    </w:p>
    <w:p>
      <w:pPr>
        <w:ind w:left="1440" w:hanging="360"/>
      </w:pPr>
      <w:r>
        <w:rPr>
          <w:b w:val="0"/>
          <w:i w:val="0"/>
        </w:rPr>
        <w:t>8.6.</w:t>
        <w:tab/>
        <w:t>The group may hold by-elections at any point during the year if a position becomes vacant. The by-election may either be held at an Extraordinary General Meeting or online via The Guild website.</w:t>
      </w:r>
    </w:p>
    <w:p>
      <w:pPr>
        <w:ind w:left="1440" w:hanging="360"/>
      </w:pPr>
      <w:r>
        <w:rPr>
          <w:b w:val="0"/>
          <w:i w:val="0"/>
        </w:rPr>
        <w:t>8.7.</w:t>
        <w:tab/>
        <w:t>By-elections shall follow the same regulations as regular elections.</w:t>
      </w:r>
    </w:p>
    <w:p>
      <w:pPr>
        <w:spacing w:before="120"/>
        <w:ind w:left="720" w:hanging="360"/>
      </w:pPr>
      <w:r>
        <w:rPr>
          <w:b/>
          <w:i w:val="0"/>
        </w:rPr>
        <w:t>9.</w:t>
        <w:tab/>
        <w:t>Meetings</w:t>
      </w:r>
    </w:p>
    <w:p>
      <w:pPr>
        <w:ind w:left="1440" w:hanging="360"/>
      </w:pPr>
      <w:r>
        <w:rPr>
          <w:b w:val="0"/>
          <w:i w:val="0"/>
        </w:rPr>
        <w:t>9.1.</w:t>
        <w:tab/>
        <w:t>Committee Meetings</w:t>
      </w:r>
    </w:p>
    <w:p>
      <w:pPr>
        <w:tabs>
          <w:tab w:pos="2477" w:val="left"/>
        </w:tabs>
        <w:ind w:left="2160" w:hanging="180"/>
      </w:pPr>
      <w:r>
        <w:rPr>
          <w:b w:val="0"/>
          <w:i w:val="0"/>
        </w:rPr>
        <w:t>9.1.1.</w:t>
        <w:tab/>
        <w:t>Committees shall hold regular minuted meetings.</w:t>
      </w:r>
    </w:p>
    <w:p>
      <w:pPr>
        <w:tabs>
          <w:tab w:pos="2477" w:val="left"/>
        </w:tabs>
        <w:ind w:left="2160" w:hanging="180"/>
      </w:pPr>
      <w:r>
        <w:rPr>
          <w:b w:val="0"/>
          <w:i w:val="0"/>
        </w:rPr>
        <w:t>9.1.2.</w:t>
        <w:tab/>
        <w:t>Quoracy of Committee meetings shall be 50% of the executive committee plus one.</w:t>
      </w:r>
    </w:p>
    <w:p>
      <w:pPr>
        <w:tabs>
          <w:tab w:pos="2477" w:val="left"/>
        </w:tabs>
        <w:ind w:left="2160" w:hanging="180"/>
      </w:pPr>
      <w:r>
        <w:rPr>
          <w:b w:val="0"/>
          <w:i w:val="0"/>
        </w:rPr>
        <w:t>9.1.3.</w:t>
        <w:tab/>
        <w:t>Any member of the group is entitled to attend any committee meeting, unless it is a closed meeting</w:t>
      </w:r>
    </w:p>
    <w:p>
      <w:pPr>
        <w:ind w:left="1440" w:hanging="360"/>
      </w:pPr>
      <w:r>
        <w:rPr>
          <w:b w:val="0"/>
          <w:i w:val="0"/>
        </w:rPr>
        <w:t>9.2.</w:t>
        <w:tab/>
        <w:t>Annual General Meeting</w:t>
      </w:r>
    </w:p>
    <w:p>
      <w:pPr>
        <w:tabs>
          <w:tab w:pos="2477" w:val="left"/>
        </w:tabs>
        <w:ind w:left="2160" w:hanging="180"/>
      </w:pPr>
      <w:r>
        <w:rPr>
          <w:b w:val="0"/>
          <w:i w:val="0"/>
        </w:rPr>
        <w:t>9.2.1.</w:t>
        <w:tab/>
        <w:t>The group will hold an AGM before the end of Term 3, during which the following will take place:</w:t>
      </w:r>
    </w:p>
    <w:p>
      <w:pPr>
        <w:tabs>
          <w:tab w:pos="3283" w:val="left"/>
        </w:tabs>
        <w:ind w:left="2880" w:hanging="360"/>
      </w:pPr>
      <w:r>
        <w:rPr>
          <w:b w:val="0"/>
          <w:i w:val="0"/>
        </w:rPr>
        <w:t>9.2.1.1.</w:t>
        <w:tab/>
        <w:t>each committee member will deliver an outgoing report of the year.</w:t>
      </w:r>
    </w:p>
    <w:p>
      <w:pPr>
        <w:tabs>
          <w:tab w:pos="3283" w:val="left"/>
        </w:tabs>
        <w:ind w:left="2880" w:hanging="360"/>
      </w:pPr>
      <w:r>
        <w:rPr>
          <w:b w:val="0"/>
          <w:i w:val="0"/>
        </w:rPr>
        <w:t>9.2.1.2.</w:t>
        <w:tab/>
        <w:t>the treasurer will present a report of the financial accounts</w:t>
      </w:r>
    </w:p>
    <w:p>
      <w:pPr>
        <w:tabs>
          <w:tab w:pos="3283" w:val="left"/>
        </w:tabs>
        <w:ind w:left="2880" w:hanging="360"/>
      </w:pPr>
      <w:r>
        <w:rPr>
          <w:b w:val="0"/>
          <w:i w:val="0"/>
        </w:rPr>
        <w:t>9.2.1.3.</w:t>
        <w:tab/>
        <w:t>any constitutional amendments will be voted on</w:t>
      </w:r>
    </w:p>
    <w:p>
      <w:pPr>
        <w:tabs>
          <w:tab w:pos="2477" w:val="left"/>
        </w:tabs>
        <w:ind w:left="2160" w:hanging="180"/>
      </w:pPr>
      <w:r>
        <w:rPr>
          <w:b w:val="0"/>
          <w:i w:val="0"/>
        </w:rPr>
        <w:t>9.2.2.</w:t>
        <w:tab/>
        <w:t>All members must be given at least two weeks’ notice of this meeting.</w:t>
      </w:r>
    </w:p>
    <w:p>
      <w:pPr>
        <w:ind w:left="1440" w:hanging="360"/>
      </w:pPr>
      <w:r>
        <w:rPr>
          <w:b w:val="0"/>
          <w:i w:val="0"/>
        </w:rPr>
        <w:t>9.3.</w:t>
        <w:tab/>
        <w:t>Extraordinary General Meetings</w:t>
      </w:r>
    </w:p>
    <w:p>
      <w:pPr>
        <w:tabs>
          <w:tab w:pos="2477" w:val="left"/>
        </w:tabs>
        <w:ind w:left="2160" w:hanging="180"/>
      </w:pPr>
      <w:r>
        <w:rPr>
          <w:b w:val="0"/>
          <w:i w:val="0"/>
        </w:rPr>
        <w:t>9.3.1.</w:t>
        <w:tab/>
        <w:t>An Extraordinary General Meeting (EGM) for a group may be requested by the committee or at least 10% of the group’s membership.</w:t>
      </w:r>
    </w:p>
    <w:p>
      <w:pPr>
        <w:tabs>
          <w:tab w:pos="2477" w:val="left"/>
        </w:tabs>
        <w:ind w:left="2160" w:hanging="180"/>
      </w:pPr>
      <w:r>
        <w:rPr>
          <w:b w:val="0"/>
          <w:i w:val="0"/>
        </w:rPr>
        <w:t>9.3.2.</w:t>
        <w:tab/>
        <w:t>There must be a notice period of at least 24 hours before the EGM and all members of the group must be informed.</w:t>
      </w:r>
    </w:p>
    <w:p>
      <w:pPr>
        <w:ind w:left="1440" w:hanging="360"/>
      </w:pPr>
      <w:r>
        <w:rPr>
          <w:b w:val="0"/>
          <w:i w:val="0"/>
        </w:rPr>
        <w:t>9.4.</w:t>
        <w:tab/>
        <w:t>Quoracy of an AGM or an EGM will be 20% of the group’s membership.</w:t>
      </w:r>
    </w:p>
    <w:sectPr w:rsidR="00FC693F" w:rsidRPr="0006063C" w:rsidSect="00034616">
      <w:pgSz w:w="12240" w:h="15840"/>
      <w:pgMar w:top="136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0"/>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