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4C4B" w14:textId="77777777" w:rsidR="00A64DB0" w:rsidRPr="00D36FDD" w:rsidRDefault="00000000" w:rsidP="002B7190">
      <w:pPr>
        <w:spacing w:after="160" w:line="259" w:lineRule="auto"/>
        <w:rPr>
          <w:rFonts w:asciiTheme="majorHAnsi" w:eastAsia="MADE Tommy Soft" w:hAnsiTheme="majorHAnsi" w:cstheme="majorHAnsi"/>
          <w:sz w:val="22"/>
          <w:szCs w:val="22"/>
        </w:rPr>
      </w:pPr>
      <w:r w:rsidRPr="00D36FDD">
        <w:rPr>
          <w:rFonts w:asciiTheme="majorHAnsi" w:eastAsia="MADE Tommy Soft" w:hAnsiTheme="majorHAnsi" w:cstheme="majorHAnsi"/>
          <w:b/>
          <w:bCs/>
          <w:sz w:val="22"/>
          <w:szCs w:val="22"/>
        </w:rPr>
        <w:t>Group Annual Risk Assessment</w:t>
      </w:r>
    </w:p>
    <w:p w14:paraId="1E47A2FA" w14:textId="77777777" w:rsidR="00A64DB0" w:rsidRPr="00D36FDD" w:rsidRDefault="00000000" w:rsidP="002B7190">
      <w:pPr>
        <w:spacing w:after="160" w:line="259" w:lineRule="auto"/>
        <w:rPr>
          <w:rFonts w:asciiTheme="majorHAnsi" w:eastAsia="Rubik" w:hAnsiTheme="majorHAnsi" w:cstheme="majorHAnsi"/>
          <w:sz w:val="22"/>
          <w:szCs w:val="22"/>
        </w:rPr>
      </w:pPr>
      <w:r w:rsidRPr="00D36FDD">
        <w:rPr>
          <w:rFonts w:asciiTheme="majorHAnsi" w:eastAsia="Rubik" w:hAnsiTheme="majorHAnsi" w:cstheme="majorHAnsi"/>
          <w:sz w:val="22"/>
          <w:szCs w:val="22"/>
        </w:rPr>
        <w:t xml:space="preserve">The annual risk assessment is used to risk assess all society activity </w:t>
      </w:r>
      <w:r w:rsidRPr="00D36FDD">
        <w:rPr>
          <w:rFonts w:asciiTheme="majorHAnsi" w:eastAsia="Rubik" w:hAnsiTheme="majorHAnsi" w:cstheme="majorHAnsi"/>
          <w:b/>
          <w:bCs/>
          <w:sz w:val="22"/>
          <w:szCs w:val="22"/>
          <w:u w:val="single"/>
        </w:rPr>
        <w:t>excluding</w:t>
      </w:r>
      <w:r w:rsidRPr="00D36FDD">
        <w:rPr>
          <w:rFonts w:asciiTheme="majorHAnsi" w:eastAsia="Rubik" w:hAnsiTheme="majorHAnsi" w:cstheme="majorHAnsi"/>
          <w:sz w:val="22"/>
          <w:szCs w:val="22"/>
        </w:rPr>
        <w:t xml:space="preserve"> activities that are required to be risk assessed individually. </w:t>
      </w:r>
    </w:p>
    <w:p w14:paraId="3D442078" w14:textId="77777777" w:rsidR="00A64DB0" w:rsidRPr="00D36FDD" w:rsidRDefault="00000000" w:rsidP="002B7190">
      <w:pPr>
        <w:spacing w:after="160"/>
        <w:rPr>
          <w:rFonts w:asciiTheme="majorHAnsi" w:eastAsia="Calibri" w:hAnsiTheme="majorHAnsi" w:cstheme="majorHAnsi"/>
          <w:color w:val="000000"/>
          <w:sz w:val="22"/>
          <w:szCs w:val="22"/>
        </w:rPr>
      </w:pPr>
      <w:r w:rsidRPr="00D36FDD">
        <w:rPr>
          <w:rFonts w:asciiTheme="majorHAnsi" w:eastAsia="Calibri" w:hAnsiTheme="majorHAnsi" w:cstheme="majorHAnsi"/>
          <w:b/>
          <w:bCs/>
          <w:color w:val="ED7D31"/>
          <w:sz w:val="22"/>
          <w:szCs w:val="22"/>
        </w:rPr>
        <w:t>Remember:</w:t>
      </w:r>
      <w:r w:rsidRPr="00D36FDD">
        <w:rPr>
          <w:rFonts w:asciiTheme="majorHAnsi" w:eastAsia="Calibri" w:hAnsiTheme="majorHAnsi" w:cstheme="majorHAnsi"/>
          <w:color w:val="ED7D31"/>
          <w:sz w:val="22"/>
          <w:szCs w:val="22"/>
        </w:rPr>
        <w:t xml:space="preserve"> </w:t>
      </w:r>
      <w:r w:rsidRPr="00D36FDD">
        <w:rPr>
          <w:rFonts w:asciiTheme="majorHAnsi" w:eastAsia="Calibri" w:hAnsiTheme="majorHAnsi" w:cstheme="majorHAnsi"/>
          <w:color w:val="000000"/>
          <w:sz w:val="22"/>
          <w:szCs w:val="22"/>
        </w:rPr>
        <w:t xml:space="preserve">Before undertaking this risk assessment, you must complete the </w:t>
      </w:r>
      <w:r w:rsidRPr="00D36FDD">
        <w:rPr>
          <w:rFonts w:asciiTheme="majorHAnsi" w:eastAsia="Calibri" w:hAnsiTheme="majorHAnsi" w:cstheme="majorHAnsi"/>
          <w:b/>
          <w:bCs/>
          <w:color w:val="000000"/>
          <w:sz w:val="22"/>
          <w:szCs w:val="22"/>
        </w:rPr>
        <w:t xml:space="preserve">Activities and Events </w:t>
      </w:r>
      <w:r w:rsidRPr="00D36FDD">
        <w:rPr>
          <w:rFonts w:asciiTheme="majorHAnsi" w:eastAsia="Calibri" w:hAnsiTheme="majorHAnsi" w:cstheme="majorHAnsi"/>
          <w:color w:val="000000"/>
          <w:sz w:val="22"/>
          <w:szCs w:val="22"/>
        </w:rPr>
        <w:t xml:space="preserve">training – </w:t>
      </w:r>
      <w:hyperlink r:id="rId8">
        <w:r w:rsidR="00A64DB0" w:rsidRPr="00D36FDD">
          <w:rPr>
            <w:rFonts w:asciiTheme="majorHAnsi" w:eastAsia="Calibri" w:hAnsiTheme="majorHAnsi" w:cstheme="majorHAnsi"/>
            <w:color w:val="0563C1"/>
            <w:sz w:val="22"/>
            <w:szCs w:val="22"/>
            <w:u w:val="single"/>
          </w:rPr>
          <w:t>Click here</w:t>
        </w:r>
      </w:hyperlink>
      <w:r w:rsidRPr="00D36FDD">
        <w:rPr>
          <w:rFonts w:asciiTheme="majorHAnsi" w:eastAsia="Calibri" w:hAnsiTheme="majorHAnsi" w:cstheme="majorHAnsi"/>
          <w:color w:val="000000"/>
          <w:sz w:val="22"/>
          <w:szCs w:val="22"/>
        </w:rPr>
        <w:t xml:space="preserve">. </w:t>
      </w:r>
    </w:p>
    <w:p w14:paraId="799E78A7" w14:textId="77777777" w:rsidR="00A64DB0" w:rsidRPr="00D36FDD" w:rsidRDefault="00000000" w:rsidP="002B7190">
      <w:pPr>
        <w:spacing w:after="160"/>
        <w:rPr>
          <w:rFonts w:asciiTheme="majorHAnsi" w:hAnsiTheme="majorHAnsi" w:cstheme="majorHAnsi"/>
          <w:sz w:val="22"/>
          <w:szCs w:val="22"/>
        </w:rPr>
      </w:pPr>
      <w:r w:rsidRPr="00D36FDD">
        <w:rPr>
          <w:rFonts w:asciiTheme="majorHAnsi" w:eastAsia="Calibri" w:hAnsiTheme="majorHAnsi" w:cstheme="majorHAnsi"/>
          <w:color w:val="000000"/>
          <w:sz w:val="22"/>
          <w:szCs w:val="22"/>
        </w:rPr>
        <w:t xml:space="preserve">Use the </w:t>
      </w:r>
      <w:r w:rsidRPr="00D36FDD">
        <w:rPr>
          <w:rFonts w:asciiTheme="majorHAnsi" w:eastAsia="Calibri" w:hAnsiTheme="majorHAnsi" w:cstheme="majorHAnsi"/>
          <w:b/>
          <w:bCs/>
          <w:color w:val="000000"/>
          <w:sz w:val="22"/>
          <w:szCs w:val="22"/>
        </w:rPr>
        <w:t>Student Committee Handbook for Risk Assessing &amp; Group Safety</w:t>
      </w:r>
      <w:r w:rsidRPr="00D36FDD">
        <w:rPr>
          <w:rFonts w:asciiTheme="majorHAnsi" w:eastAsia="Calibri" w:hAnsiTheme="majorHAnsi" w:cstheme="majorHAnsi"/>
          <w:color w:val="000000"/>
          <w:sz w:val="22"/>
          <w:szCs w:val="22"/>
        </w:rPr>
        <w:t xml:space="preserve"> to help you complete your assessment. You can find a copy here – </w:t>
      </w:r>
      <w:hyperlink r:id="rId9">
        <w:r w:rsidR="00A64DB0" w:rsidRPr="00D36FDD">
          <w:rPr>
            <w:rFonts w:asciiTheme="majorHAnsi" w:eastAsia="Calibri" w:hAnsiTheme="majorHAnsi" w:cstheme="majorHAnsi"/>
            <w:color w:val="0563C1"/>
            <w:sz w:val="22"/>
            <w:szCs w:val="22"/>
            <w:u w:val="single"/>
          </w:rPr>
          <w:t>Click here.</w:t>
        </w:r>
      </w:hyperlink>
      <w:r w:rsidRPr="00D36FDD">
        <w:rPr>
          <w:rFonts w:asciiTheme="majorHAnsi" w:eastAsia="Calibri" w:hAnsiTheme="majorHAnsi" w:cstheme="majorHAnsi"/>
          <w:color w:val="000000"/>
          <w:sz w:val="22"/>
          <w:szCs w:val="22"/>
        </w:rPr>
        <w:t>.</w:t>
      </w:r>
    </w:p>
    <w:p w14:paraId="4F878F6F" w14:textId="77777777" w:rsidR="00A64DB0" w:rsidRPr="00D36FDD" w:rsidRDefault="00000000" w:rsidP="002B7190">
      <w:pPr>
        <w:spacing w:after="160" w:line="259" w:lineRule="auto"/>
        <w:rPr>
          <w:rFonts w:asciiTheme="majorHAnsi" w:eastAsia="Rubik" w:hAnsiTheme="majorHAnsi" w:cstheme="majorHAnsi"/>
          <w:sz w:val="22"/>
          <w:szCs w:val="22"/>
        </w:rPr>
      </w:pPr>
      <w:r w:rsidRPr="00D36FDD">
        <w:rPr>
          <w:rFonts w:asciiTheme="majorHAnsi" w:eastAsia="Rubik" w:hAnsiTheme="majorHAnsi" w:cstheme="majorHAnsi"/>
          <w:sz w:val="22"/>
          <w:szCs w:val="22"/>
        </w:rPr>
        <w:t xml:space="preserve">If you are unsure about anything, please contact: </w:t>
      </w:r>
      <w:hyperlink r:id="rId10">
        <w:r w:rsidR="00A64DB0" w:rsidRPr="00D36FDD">
          <w:rPr>
            <w:rFonts w:asciiTheme="majorHAnsi" w:eastAsia="Rubik" w:hAnsiTheme="majorHAnsi" w:cstheme="majorHAnsi"/>
            <w:color w:val="0563C1"/>
            <w:sz w:val="22"/>
            <w:szCs w:val="22"/>
            <w:u w:val="single"/>
          </w:rPr>
          <w:t>activities@exeterguild.com</w:t>
        </w:r>
      </w:hyperlink>
      <w:r w:rsidRPr="00D36FDD">
        <w:rPr>
          <w:rFonts w:asciiTheme="majorHAnsi" w:eastAsia="Rubik" w:hAnsiTheme="majorHAnsi" w:cstheme="majorHAnsi"/>
          <w:sz w:val="22"/>
          <w:szCs w:val="22"/>
        </w:rPr>
        <w:t xml:space="preserve"> </w:t>
      </w:r>
    </w:p>
    <w:p w14:paraId="1E967D67" w14:textId="77777777" w:rsidR="00A64DB0" w:rsidRPr="00D36FDD" w:rsidRDefault="00A64DB0" w:rsidP="002B7190">
      <w:pPr>
        <w:spacing w:after="160" w:line="259" w:lineRule="auto"/>
        <w:rPr>
          <w:rFonts w:asciiTheme="majorHAnsi" w:eastAsia="Rubik" w:hAnsiTheme="majorHAnsi" w:cstheme="majorHAnsi"/>
          <w:color w:val="4472C4"/>
          <w:sz w:val="22"/>
          <w:szCs w:val="22"/>
        </w:rPr>
      </w:pPr>
      <w:hyperlink r:id="rId11">
        <w:r w:rsidRPr="00D36FDD">
          <w:rPr>
            <w:rFonts w:asciiTheme="majorHAnsi" w:eastAsia="Rubik" w:hAnsiTheme="majorHAnsi" w:cstheme="majorHAnsi"/>
            <w:b/>
            <w:bCs/>
            <w:color w:val="4472C4"/>
            <w:sz w:val="22"/>
            <w:szCs w:val="22"/>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A64DB0" w:rsidRPr="00D36FDD" w14:paraId="049C6E15" w14:textId="77777777">
        <w:trPr>
          <w:trHeight w:val="325"/>
        </w:trPr>
        <w:tc>
          <w:tcPr>
            <w:tcW w:w="10395" w:type="dxa"/>
            <w:shd w:val="clear" w:color="auto" w:fill="C0D842"/>
            <w:vAlign w:val="center"/>
          </w:tcPr>
          <w:p w14:paraId="0E55975C" w14:textId="77777777" w:rsidR="00A64DB0" w:rsidRPr="00D36FDD" w:rsidRDefault="00000000" w:rsidP="002B7190">
            <w:pPr>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Sections to be completed by Group </w:t>
            </w:r>
          </w:p>
        </w:tc>
      </w:tr>
      <w:tr w:rsidR="00A64DB0" w:rsidRPr="00D36FDD" w14:paraId="757ECE18" w14:textId="77777777">
        <w:trPr>
          <w:trHeight w:val="324"/>
        </w:trPr>
        <w:tc>
          <w:tcPr>
            <w:tcW w:w="10395" w:type="dxa"/>
            <w:shd w:val="clear" w:color="auto" w:fill="F0CCE1"/>
            <w:vAlign w:val="center"/>
          </w:tcPr>
          <w:p w14:paraId="0037BDF3" w14:textId="77777777" w:rsidR="00A64DB0" w:rsidRPr="00D36FDD" w:rsidRDefault="00000000" w:rsidP="002B7190">
            <w:pPr>
              <w:rPr>
                <w:rFonts w:asciiTheme="majorHAnsi" w:eastAsia="Calibri" w:hAnsiTheme="majorHAnsi" w:cstheme="majorHAnsi"/>
                <w:sz w:val="22"/>
                <w:szCs w:val="22"/>
              </w:rPr>
            </w:pPr>
            <w:r w:rsidRPr="00D36FDD">
              <w:rPr>
                <w:rFonts w:asciiTheme="majorHAnsi" w:eastAsia="Calibri" w:hAnsiTheme="majorHAnsi" w:cstheme="majorHAnsi"/>
                <w:sz w:val="22"/>
                <w:szCs w:val="22"/>
              </w:rPr>
              <w:t>Sections to be completed by Student Guild Representative</w:t>
            </w:r>
          </w:p>
        </w:tc>
      </w:tr>
    </w:tbl>
    <w:p w14:paraId="1CB55F1D" w14:textId="77777777" w:rsidR="00A64DB0" w:rsidRPr="00D36FDD" w:rsidRDefault="00A64DB0" w:rsidP="002B7190">
      <w:pPr>
        <w:spacing w:after="160" w:line="259" w:lineRule="auto"/>
        <w:rPr>
          <w:rFonts w:asciiTheme="majorHAnsi" w:eastAsia="Calibri" w:hAnsiTheme="majorHAnsi" w:cstheme="majorHAnsi"/>
          <w:b/>
          <w:bCs/>
          <w:sz w:val="22"/>
          <w:szCs w:val="22"/>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A64DB0" w:rsidRPr="00D36FDD" w14:paraId="1DCE1696" w14:textId="77777777">
        <w:trPr>
          <w:trHeight w:val="414"/>
        </w:trPr>
        <w:tc>
          <w:tcPr>
            <w:tcW w:w="2410" w:type="dxa"/>
            <w:shd w:val="clear" w:color="auto" w:fill="FFFFFF"/>
            <w:vAlign w:val="center"/>
          </w:tcPr>
          <w:p w14:paraId="750EAF14"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Group</w:t>
            </w:r>
          </w:p>
        </w:tc>
        <w:tc>
          <w:tcPr>
            <w:tcW w:w="8010" w:type="dxa"/>
            <w:gridSpan w:val="3"/>
            <w:shd w:val="clear" w:color="auto" w:fill="C0D842"/>
            <w:vAlign w:val="center"/>
          </w:tcPr>
          <w:p w14:paraId="4F5F8069" w14:textId="77777777" w:rsidR="00A64DB0" w:rsidRPr="00D36FDD" w:rsidRDefault="00000000" w:rsidP="002B7190">
            <w:pPr>
              <w:rPr>
                <w:rFonts w:asciiTheme="majorHAnsi" w:eastAsia="Calibri" w:hAnsiTheme="majorHAnsi" w:cstheme="majorHAnsi"/>
                <w:b/>
                <w:bCs/>
                <w:sz w:val="22"/>
                <w:szCs w:val="22"/>
              </w:rPr>
            </w:pPr>
            <w:r w:rsidRPr="00D36FDD">
              <w:rPr>
                <w:rFonts w:asciiTheme="majorHAnsi" w:eastAsia="Calibri" w:hAnsiTheme="majorHAnsi" w:cstheme="majorHAnsi"/>
                <w:b/>
                <w:bCs/>
                <w:sz w:val="22"/>
                <w:szCs w:val="22"/>
              </w:rPr>
              <w:t>Exeter University Shakespeare Company</w:t>
            </w:r>
          </w:p>
        </w:tc>
      </w:tr>
      <w:tr w:rsidR="00A64DB0" w:rsidRPr="00D36FDD" w14:paraId="7DC576A0" w14:textId="77777777">
        <w:trPr>
          <w:trHeight w:val="495"/>
        </w:trPr>
        <w:tc>
          <w:tcPr>
            <w:tcW w:w="2410" w:type="dxa"/>
            <w:shd w:val="clear" w:color="auto" w:fill="FFFFFF"/>
            <w:vAlign w:val="center"/>
          </w:tcPr>
          <w:p w14:paraId="06453530"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Assessed by </w:t>
            </w:r>
          </w:p>
        </w:tc>
        <w:tc>
          <w:tcPr>
            <w:tcW w:w="5074" w:type="dxa"/>
            <w:shd w:val="clear" w:color="auto" w:fill="C0D842"/>
            <w:vAlign w:val="center"/>
          </w:tcPr>
          <w:p w14:paraId="28162ADC" w14:textId="74E2667E" w:rsidR="00A64DB0" w:rsidRPr="00D36FDD" w:rsidRDefault="00000000" w:rsidP="002B7190">
            <w:pPr>
              <w:rPr>
                <w:rFonts w:asciiTheme="majorHAnsi" w:eastAsia="Calibri" w:hAnsiTheme="majorHAnsi" w:cstheme="majorHAnsi"/>
                <w:sz w:val="22"/>
                <w:szCs w:val="22"/>
              </w:rPr>
            </w:pPr>
            <w:r w:rsidRPr="00D36FDD">
              <w:rPr>
                <w:rFonts w:asciiTheme="majorHAnsi" w:eastAsia="Calibri" w:hAnsiTheme="majorHAnsi" w:cstheme="majorHAnsi"/>
                <w:sz w:val="22"/>
                <w:szCs w:val="22"/>
              </w:rPr>
              <w:t>Willow Farrington-Wheeler and Mia Zeppenfeldt</w:t>
            </w:r>
          </w:p>
        </w:tc>
        <w:tc>
          <w:tcPr>
            <w:tcW w:w="851" w:type="dxa"/>
            <w:shd w:val="clear" w:color="auto" w:fill="FFFFFF"/>
            <w:vAlign w:val="center"/>
          </w:tcPr>
          <w:p w14:paraId="75770B24"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Date</w:t>
            </w:r>
          </w:p>
        </w:tc>
        <w:tc>
          <w:tcPr>
            <w:tcW w:w="2085" w:type="dxa"/>
            <w:shd w:val="clear" w:color="auto" w:fill="C0D842"/>
            <w:vAlign w:val="center"/>
          </w:tcPr>
          <w:p w14:paraId="72F36062"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19/07/26</w:t>
            </w:r>
          </w:p>
        </w:tc>
      </w:tr>
      <w:tr w:rsidR="00A64DB0" w:rsidRPr="00D36FDD" w14:paraId="7296B5CC" w14:textId="77777777">
        <w:trPr>
          <w:trHeight w:val="510"/>
        </w:trPr>
        <w:tc>
          <w:tcPr>
            <w:tcW w:w="2410" w:type="dxa"/>
            <w:shd w:val="clear" w:color="auto" w:fill="FFFFFF"/>
            <w:vAlign w:val="center"/>
          </w:tcPr>
          <w:p w14:paraId="1B64CF0A"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Signed off by </w:t>
            </w:r>
          </w:p>
        </w:tc>
        <w:tc>
          <w:tcPr>
            <w:tcW w:w="5074" w:type="dxa"/>
            <w:shd w:val="clear" w:color="auto" w:fill="F0CCE1"/>
            <w:vAlign w:val="center"/>
          </w:tcPr>
          <w:p w14:paraId="0567704D" w14:textId="17E4C15E" w:rsidR="00A64DB0" w:rsidRPr="00D36FDD" w:rsidRDefault="00D36FDD"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Abi Pyne</w:t>
            </w:r>
          </w:p>
        </w:tc>
        <w:tc>
          <w:tcPr>
            <w:tcW w:w="851" w:type="dxa"/>
            <w:shd w:val="clear" w:color="auto" w:fill="FFFFFF"/>
            <w:vAlign w:val="center"/>
          </w:tcPr>
          <w:p w14:paraId="6C4C0041"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Date</w:t>
            </w:r>
          </w:p>
        </w:tc>
        <w:tc>
          <w:tcPr>
            <w:tcW w:w="2085" w:type="dxa"/>
            <w:shd w:val="clear" w:color="auto" w:fill="F0CCE1"/>
            <w:vAlign w:val="center"/>
          </w:tcPr>
          <w:p w14:paraId="3AB2A5FD" w14:textId="303DC556" w:rsidR="00A64DB0" w:rsidRPr="00D36FDD" w:rsidRDefault="00D36FDD"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20/08/26</w:t>
            </w:r>
          </w:p>
        </w:tc>
      </w:tr>
    </w:tbl>
    <w:p w14:paraId="1AC9399D" w14:textId="77777777" w:rsidR="00A64DB0" w:rsidRPr="00D36FDD" w:rsidRDefault="00A64DB0" w:rsidP="002B7190">
      <w:pPr>
        <w:pBdr>
          <w:top w:val="nil"/>
          <w:left w:val="nil"/>
          <w:bottom w:val="nil"/>
          <w:right w:val="nil"/>
          <w:between w:val="nil"/>
        </w:pBdr>
        <w:rPr>
          <w:rFonts w:asciiTheme="majorHAnsi" w:eastAsia="Rubik" w:hAnsiTheme="majorHAnsi" w:cstheme="majorHAnsi"/>
          <w:color w:val="000000"/>
          <w:sz w:val="22"/>
          <w:szCs w:val="22"/>
        </w:rPr>
        <w:sectPr w:rsidR="00A64DB0" w:rsidRPr="00D36FDD">
          <w:headerReference w:type="default" r:id="rId12"/>
          <w:footerReference w:type="default" r:id="rId13"/>
          <w:pgSz w:w="11906" w:h="16838"/>
          <w:pgMar w:top="720" w:right="720" w:bottom="720" w:left="720" w:header="283" w:footer="708" w:gutter="0"/>
          <w:pgNumType w:start="1"/>
          <w:cols w:space="720"/>
        </w:sectPr>
      </w:pPr>
    </w:p>
    <w:p w14:paraId="34B40218" w14:textId="77777777" w:rsidR="00A64DB0" w:rsidRPr="00D36FDD" w:rsidRDefault="00A64DB0" w:rsidP="002B7190">
      <w:pPr>
        <w:spacing w:after="160" w:line="259" w:lineRule="auto"/>
        <w:rPr>
          <w:rFonts w:asciiTheme="majorHAnsi" w:eastAsia="Calibri" w:hAnsiTheme="majorHAnsi" w:cstheme="majorHAnsi"/>
          <w:i/>
          <w:iCs/>
          <w:sz w:val="22"/>
          <w:szCs w:val="22"/>
        </w:rPr>
        <w:sectPr w:rsidR="00A64DB0" w:rsidRPr="00D36FDD">
          <w:footerReference w:type="default" r:id="rId14"/>
          <w:type w:val="continuous"/>
          <w:pgSz w:w="11906" w:h="16838"/>
          <w:pgMar w:top="720" w:right="720" w:bottom="720" w:left="720" w:header="708" w:footer="708" w:gutter="0"/>
          <w:cols w:space="720"/>
        </w:sectPr>
      </w:pPr>
    </w:p>
    <w:p w14:paraId="78C12630" w14:textId="77777777" w:rsidR="00A64DB0" w:rsidRPr="00D36FDD" w:rsidRDefault="00A64DB0" w:rsidP="002B7190">
      <w:pPr>
        <w:spacing w:after="160" w:line="259" w:lineRule="auto"/>
        <w:rPr>
          <w:rFonts w:asciiTheme="majorHAnsi" w:eastAsia="Calibri" w:hAnsiTheme="majorHAnsi" w:cstheme="majorHAnsi"/>
          <w:b/>
          <w:bCs/>
          <w:i/>
          <w:iCs/>
          <w:sz w:val="22"/>
          <w:szCs w:val="22"/>
        </w:rPr>
      </w:pPr>
    </w:p>
    <w:tbl>
      <w:tblPr>
        <w:tblStyle w:val="a1"/>
        <w:tblpPr w:leftFromText="180" w:rightFromText="180" w:vertAnchor="page" w:horzAnchor="margin" w:tblpY="1774"/>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
        <w:gridCol w:w="1731"/>
        <w:gridCol w:w="4728"/>
        <w:gridCol w:w="1644"/>
        <w:gridCol w:w="2014"/>
      </w:tblGrid>
      <w:tr w:rsidR="00A64DB0" w:rsidRPr="00D36FDD" w14:paraId="2FB5F385" w14:textId="77777777">
        <w:trPr>
          <w:trHeight w:val="510"/>
        </w:trPr>
        <w:tc>
          <w:tcPr>
            <w:tcW w:w="10456" w:type="dxa"/>
            <w:gridSpan w:val="5"/>
            <w:shd w:val="clear" w:color="auto" w:fill="FFFFFF"/>
          </w:tcPr>
          <w:p w14:paraId="24E2E69E" w14:textId="77777777" w:rsidR="00A64DB0" w:rsidRPr="00D36FDD" w:rsidRDefault="00000000" w:rsidP="002B7190">
            <w:pPr>
              <w:spacing w:before="40" w:after="40"/>
              <w:rPr>
                <w:rFonts w:asciiTheme="majorHAnsi" w:eastAsia="Rubik" w:hAnsiTheme="majorHAnsi" w:cstheme="majorHAnsi"/>
                <w:b/>
                <w:bCs/>
                <w:color w:val="000000"/>
                <w:sz w:val="22"/>
                <w:szCs w:val="22"/>
              </w:rPr>
            </w:pPr>
            <w:r w:rsidRPr="00D36FDD">
              <w:rPr>
                <w:rFonts w:asciiTheme="majorHAnsi" w:eastAsia="Rubik" w:hAnsiTheme="majorHAnsi" w:cstheme="majorHAnsi"/>
                <w:b/>
                <w:bCs/>
                <w:color w:val="000000"/>
                <w:sz w:val="22"/>
                <w:szCs w:val="22"/>
              </w:rPr>
              <w:lastRenderedPageBreak/>
              <w:t xml:space="preserve">Activity Description log </w:t>
            </w:r>
          </w:p>
        </w:tc>
      </w:tr>
      <w:tr w:rsidR="00A64DB0" w:rsidRPr="00D36FDD" w14:paraId="704CEE95" w14:textId="77777777">
        <w:trPr>
          <w:trHeight w:val="510"/>
        </w:trPr>
        <w:tc>
          <w:tcPr>
            <w:tcW w:w="2070" w:type="dxa"/>
            <w:gridSpan w:val="2"/>
            <w:shd w:val="clear" w:color="auto" w:fill="FFFFFF"/>
          </w:tcPr>
          <w:p w14:paraId="724C1107" w14:textId="77777777" w:rsidR="00A64DB0" w:rsidRPr="00D36FDD" w:rsidRDefault="00A64DB0" w:rsidP="002B7190">
            <w:pPr>
              <w:spacing w:before="40" w:after="40"/>
              <w:rPr>
                <w:rFonts w:asciiTheme="majorHAnsi" w:eastAsia="Calibri" w:hAnsiTheme="majorHAnsi" w:cstheme="majorHAnsi"/>
                <w:b/>
                <w:bCs/>
                <w:sz w:val="22"/>
                <w:szCs w:val="22"/>
              </w:rPr>
            </w:pPr>
          </w:p>
          <w:p w14:paraId="6B361FF8" w14:textId="77777777" w:rsidR="00A64DB0" w:rsidRPr="00D36FDD" w:rsidRDefault="00000000" w:rsidP="002B7190">
            <w:pPr>
              <w:spacing w:before="40" w:after="40"/>
              <w:rPr>
                <w:rFonts w:asciiTheme="majorHAnsi" w:eastAsia="Calibri" w:hAnsiTheme="majorHAnsi" w:cstheme="majorHAnsi"/>
                <w:b/>
                <w:bCs/>
                <w:sz w:val="22"/>
                <w:szCs w:val="22"/>
              </w:rPr>
            </w:pPr>
            <w:r w:rsidRPr="00D36FDD">
              <w:rPr>
                <w:rFonts w:asciiTheme="majorHAnsi" w:eastAsia="Calibri" w:hAnsiTheme="majorHAnsi" w:cstheme="majorHAnsi"/>
                <w:b/>
                <w:bCs/>
                <w:sz w:val="22"/>
                <w:szCs w:val="22"/>
              </w:rPr>
              <w:t>Activity Type e.g. Fitness Class, Games Session, Craft session etc</w:t>
            </w:r>
          </w:p>
        </w:tc>
        <w:tc>
          <w:tcPr>
            <w:tcW w:w="4728" w:type="dxa"/>
            <w:shd w:val="clear" w:color="auto" w:fill="FFFFFF"/>
            <w:vAlign w:val="center"/>
          </w:tcPr>
          <w:p w14:paraId="167552A0" w14:textId="77777777" w:rsidR="00A64DB0" w:rsidRPr="00D36FDD" w:rsidRDefault="00000000" w:rsidP="002B7190">
            <w:pPr>
              <w:spacing w:before="40" w:after="40"/>
              <w:rPr>
                <w:rFonts w:asciiTheme="majorHAnsi" w:eastAsia="Calibri" w:hAnsiTheme="majorHAnsi" w:cstheme="majorHAnsi"/>
                <w:b/>
                <w:bCs/>
                <w:sz w:val="22"/>
                <w:szCs w:val="22"/>
              </w:rPr>
            </w:pPr>
            <w:r w:rsidRPr="00D36FDD">
              <w:rPr>
                <w:rFonts w:asciiTheme="majorHAnsi" w:eastAsia="Calibri" w:hAnsiTheme="majorHAnsi" w:cstheme="majorHAnsi"/>
                <w:b/>
                <w:bCs/>
                <w:color w:val="000000"/>
                <w:sz w:val="22"/>
                <w:szCs w:val="22"/>
              </w:rPr>
              <w:t>Describe the activity, what it involves, how it will be run?</w:t>
            </w:r>
          </w:p>
        </w:tc>
        <w:tc>
          <w:tcPr>
            <w:tcW w:w="1644" w:type="dxa"/>
            <w:shd w:val="clear" w:color="auto" w:fill="FFFFFF"/>
          </w:tcPr>
          <w:p w14:paraId="2DEF7C66" w14:textId="77777777" w:rsidR="00A64DB0" w:rsidRPr="00D36FDD" w:rsidRDefault="00A64DB0" w:rsidP="002B7190">
            <w:pPr>
              <w:spacing w:before="40" w:after="40"/>
              <w:rPr>
                <w:rFonts w:asciiTheme="majorHAnsi" w:eastAsia="Calibri" w:hAnsiTheme="majorHAnsi" w:cstheme="majorHAnsi"/>
                <w:b/>
                <w:bCs/>
                <w:color w:val="000000"/>
                <w:sz w:val="22"/>
                <w:szCs w:val="22"/>
              </w:rPr>
            </w:pPr>
          </w:p>
          <w:p w14:paraId="57841857"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b/>
                <w:bCs/>
                <w:color w:val="000000"/>
                <w:sz w:val="22"/>
                <w:szCs w:val="22"/>
              </w:rPr>
              <w:t>Frequency event will take place.</w:t>
            </w:r>
          </w:p>
        </w:tc>
        <w:tc>
          <w:tcPr>
            <w:tcW w:w="2014" w:type="dxa"/>
            <w:shd w:val="clear" w:color="auto" w:fill="FFFFFF"/>
            <w:vAlign w:val="center"/>
          </w:tcPr>
          <w:p w14:paraId="01A69FCB" w14:textId="77777777" w:rsidR="00A64DB0" w:rsidRPr="00D36FDD" w:rsidRDefault="00000000" w:rsidP="002B7190">
            <w:pPr>
              <w:spacing w:before="40" w:after="40"/>
              <w:rPr>
                <w:rFonts w:asciiTheme="majorHAnsi" w:eastAsia="Calibri" w:hAnsiTheme="majorHAnsi" w:cstheme="majorHAnsi"/>
                <w:b/>
                <w:bCs/>
                <w:sz w:val="22"/>
                <w:szCs w:val="22"/>
              </w:rPr>
            </w:pPr>
            <w:bookmarkStart w:id="0" w:name="_heading=h.wv4dh5h3u20g" w:colFirst="0" w:colLast="0"/>
            <w:bookmarkEnd w:id="0"/>
            <w:r w:rsidRPr="00D36FDD">
              <w:rPr>
                <w:rFonts w:asciiTheme="majorHAnsi" w:eastAsia="Calibri" w:hAnsiTheme="majorHAnsi" w:cstheme="majorHAnsi"/>
                <w:b/>
                <w:bCs/>
                <w:color w:val="000000"/>
                <w:sz w:val="22"/>
                <w:szCs w:val="22"/>
              </w:rPr>
              <w:t>Details of Equipment to be used during the event. Please indicate whether provided by group</w:t>
            </w:r>
          </w:p>
        </w:tc>
      </w:tr>
      <w:tr w:rsidR="00A64DB0" w:rsidRPr="00D36FDD" w14:paraId="33C3A7A1" w14:textId="77777777">
        <w:trPr>
          <w:trHeight w:val="510"/>
        </w:trPr>
        <w:tc>
          <w:tcPr>
            <w:tcW w:w="339" w:type="dxa"/>
            <w:shd w:val="clear" w:color="auto" w:fill="FFFFFF"/>
          </w:tcPr>
          <w:p w14:paraId="5269C10A"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1</w:t>
            </w:r>
          </w:p>
        </w:tc>
        <w:tc>
          <w:tcPr>
            <w:tcW w:w="1731" w:type="dxa"/>
            <w:shd w:val="clear" w:color="auto" w:fill="C0D842"/>
          </w:tcPr>
          <w:p w14:paraId="3E1F8C34" w14:textId="77777777" w:rsidR="00A64DB0" w:rsidRPr="00D36FDD" w:rsidRDefault="00000000" w:rsidP="002B7190">
            <w:pPr>
              <w:spacing w:before="40" w:after="40"/>
              <w:rPr>
                <w:rFonts w:asciiTheme="majorHAnsi" w:eastAsia="Calibri" w:hAnsiTheme="majorHAnsi" w:cstheme="majorHAnsi"/>
                <w:sz w:val="22"/>
                <w:szCs w:val="22"/>
              </w:rPr>
            </w:pPr>
            <w:proofErr w:type="gramStart"/>
            <w:r w:rsidRPr="00D36FDD">
              <w:rPr>
                <w:rFonts w:asciiTheme="majorHAnsi" w:eastAsia="Calibri" w:hAnsiTheme="majorHAnsi" w:cstheme="majorHAnsi"/>
                <w:sz w:val="22"/>
                <w:szCs w:val="22"/>
              </w:rPr>
              <w:t>Night time</w:t>
            </w:r>
            <w:proofErr w:type="gramEnd"/>
            <w:r w:rsidRPr="00D36FDD">
              <w:rPr>
                <w:rFonts w:asciiTheme="majorHAnsi" w:eastAsia="Calibri" w:hAnsiTheme="majorHAnsi" w:cstheme="majorHAnsi"/>
                <w:sz w:val="22"/>
                <w:szCs w:val="22"/>
              </w:rPr>
              <w:t xml:space="preserve"> socials</w:t>
            </w:r>
          </w:p>
          <w:p w14:paraId="5B526C1F" w14:textId="77777777" w:rsidR="00A64DB0" w:rsidRPr="00D36FDD" w:rsidRDefault="00000000" w:rsidP="002B7190">
            <w:pPr>
              <w:spacing w:before="40" w:after="40"/>
              <w:rPr>
                <w:rFonts w:asciiTheme="majorHAnsi" w:eastAsia="Calibri" w:hAnsiTheme="majorHAnsi" w:cstheme="majorHAnsi"/>
                <w:sz w:val="22"/>
                <w:szCs w:val="22"/>
              </w:rPr>
            </w:pPr>
            <w:proofErr w:type="spellStart"/>
            <w:r w:rsidRPr="00D36FDD">
              <w:rPr>
                <w:rFonts w:asciiTheme="majorHAnsi" w:eastAsia="Calibri" w:hAnsiTheme="majorHAnsi" w:cstheme="majorHAnsi"/>
                <w:sz w:val="22"/>
                <w:szCs w:val="22"/>
              </w:rPr>
              <w:t>eg.</w:t>
            </w:r>
            <w:proofErr w:type="spellEnd"/>
            <w:r w:rsidRPr="00D36FDD">
              <w:rPr>
                <w:rFonts w:asciiTheme="majorHAnsi" w:eastAsia="Calibri" w:hAnsiTheme="majorHAnsi" w:cstheme="majorHAnsi"/>
                <w:sz w:val="22"/>
                <w:szCs w:val="22"/>
              </w:rPr>
              <w:t xml:space="preserve"> Production Fundraisers, company socials, society socials </w:t>
            </w:r>
          </w:p>
        </w:tc>
        <w:tc>
          <w:tcPr>
            <w:tcW w:w="4728" w:type="dxa"/>
            <w:shd w:val="clear" w:color="auto" w:fill="C0D842"/>
          </w:tcPr>
          <w:p w14:paraId="040ADB2D" w14:textId="77777777" w:rsidR="00A64DB0" w:rsidRPr="00D36FDD" w:rsidRDefault="00000000" w:rsidP="002B7190">
            <w:pPr>
              <w:numPr>
                <w:ilvl w:val="0"/>
                <w:numId w:val="2"/>
              </w:numPr>
              <w:spacing w:before="40"/>
              <w:rPr>
                <w:rFonts w:asciiTheme="majorHAnsi" w:eastAsia="Calibri" w:hAnsiTheme="majorHAnsi" w:cstheme="majorHAnsi"/>
                <w:sz w:val="22"/>
                <w:szCs w:val="22"/>
              </w:rPr>
            </w:pPr>
            <w:r w:rsidRPr="00D36FDD">
              <w:rPr>
                <w:rFonts w:asciiTheme="majorHAnsi" w:eastAsia="Calibri" w:hAnsiTheme="majorHAnsi" w:cstheme="majorHAnsi"/>
                <w:sz w:val="22"/>
                <w:szCs w:val="22"/>
              </w:rPr>
              <w:t>Off campus</w:t>
            </w:r>
          </w:p>
          <w:p w14:paraId="2F86EEC4" w14:textId="77777777" w:rsidR="00A64DB0" w:rsidRPr="00D36FDD" w:rsidRDefault="00000000" w:rsidP="002B7190">
            <w:pPr>
              <w:numPr>
                <w:ilvl w:val="0"/>
                <w:numId w:val="2"/>
              </w:numPr>
              <w:spacing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Production fundraisers and socials take place in licenced hospitality venues around Exeter city. Our </w:t>
            </w:r>
            <w:proofErr w:type="gramStart"/>
            <w:r w:rsidRPr="00D36FDD">
              <w:rPr>
                <w:rFonts w:asciiTheme="majorHAnsi" w:eastAsia="Calibri" w:hAnsiTheme="majorHAnsi" w:cstheme="majorHAnsi"/>
                <w:sz w:val="22"/>
                <w:szCs w:val="22"/>
              </w:rPr>
              <w:t>most commonly used</w:t>
            </w:r>
            <w:proofErr w:type="gramEnd"/>
            <w:r w:rsidRPr="00D36FDD">
              <w:rPr>
                <w:rFonts w:asciiTheme="majorHAnsi" w:eastAsia="Calibri" w:hAnsiTheme="majorHAnsi" w:cstheme="majorHAnsi"/>
                <w:sz w:val="22"/>
                <w:szCs w:val="22"/>
              </w:rPr>
              <w:t xml:space="preserve"> venues will be The Bootlegger, Revolution, The Standoff and The Cocktail Club. The events are facilitated by the committee; (fundraisers are ticketed on </w:t>
            </w:r>
            <w:proofErr w:type="spellStart"/>
            <w:r w:rsidRPr="00D36FDD">
              <w:rPr>
                <w:rFonts w:asciiTheme="majorHAnsi" w:eastAsia="Calibri" w:hAnsiTheme="majorHAnsi" w:cstheme="majorHAnsi"/>
                <w:sz w:val="22"/>
                <w:szCs w:val="22"/>
              </w:rPr>
              <w:t>Fixr</w:t>
            </w:r>
            <w:proofErr w:type="spellEnd"/>
            <w:r w:rsidRPr="00D36FDD">
              <w:rPr>
                <w:rFonts w:asciiTheme="majorHAnsi" w:eastAsia="Calibri" w:hAnsiTheme="majorHAnsi" w:cstheme="majorHAnsi"/>
                <w:sz w:val="22"/>
                <w:szCs w:val="22"/>
              </w:rPr>
              <w:t xml:space="preserve"> </w:t>
            </w:r>
            <w:proofErr w:type="gramStart"/>
            <w:r w:rsidRPr="00D36FDD">
              <w:rPr>
                <w:rFonts w:asciiTheme="majorHAnsi" w:eastAsia="Calibri" w:hAnsiTheme="majorHAnsi" w:cstheme="majorHAnsi"/>
                <w:sz w:val="22"/>
                <w:szCs w:val="22"/>
              </w:rPr>
              <w:t>in order to</w:t>
            </w:r>
            <w:proofErr w:type="gramEnd"/>
            <w:r w:rsidRPr="00D36FDD">
              <w:rPr>
                <w:rFonts w:asciiTheme="majorHAnsi" w:eastAsia="Calibri" w:hAnsiTheme="majorHAnsi" w:cstheme="majorHAnsi"/>
                <w:sz w:val="22"/>
                <w:szCs w:val="22"/>
              </w:rPr>
              <w:t xml:space="preserve"> raise money for productions) involve members and other guests gathering in the evening, purchasing drinks and playing games like quizzes and scavenger hunts or performing in fancy dress.</w:t>
            </w:r>
          </w:p>
        </w:tc>
        <w:tc>
          <w:tcPr>
            <w:tcW w:w="1644" w:type="dxa"/>
            <w:shd w:val="clear" w:color="auto" w:fill="C0D842"/>
          </w:tcPr>
          <w:p w14:paraId="6682AF7D" w14:textId="77777777" w:rsidR="00A64DB0" w:rsidRPr="00D36FDD" w:rsidRDefault="00000000" w:rsidP="002B7190">
            <w:pPr>
              <w:numPr>
                <w:ilvl w:val="0"/>
                <w:numId w:val="3"/>
              </w:numPr>
              <w:spacing w:before="40"/>
              <w:rPr>
                <w:rFonts w:asciiTheme="majorHAnsi" w:eastAsia="Calibri" w:hAnsiTheme="majorHAnsi" w:cstheme="majorHAnsi"/>
                <w:sz w:val="22"/>
                <w:szCs w:val="22"/>
              </w:rPr>
            </w:pPr>
            <w:r w:rsidRPr="00D36FDD">
              <w:rPr>
                <w:rFonts w:asciiTheme="majorHAnsi" w:eastAsia="Calibri" w:hAnsiTheme="majorHAnsi" w:cstheme="majorHAnsi"/>
                <w:sz w:val="22"/>
                <w:szCs w:val="22"/>
              </w:rPr>
              <w:t>An estimate of 2-3 a month</w:t>
            </w:r>
          </w:p>
          <w:p w14:paraId="3E9349E4" w14:textId="77777777" w:rsidR="00A64DB0" w:rsidRPr="00D36FDD" w:rsidRDefault="00000000" w:rsidP="002B7190">
            <w:pPr>
              <w:numPr>
                <w:ilvl w:val="0"/>
                <w:numId w:val="3"/>
              </w:numPr>
              <w:spacing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Potentially more around show times/ busier times</w:t>
            </w:r>
          </w:p>
        </w:tc>
        <w:tc>
          <w:tcPr>
            <w:tcW w:w="2014" w:type="dxa"/>
            <w:shd w:val="clear" w:color="auto" w:fill="C0D842"/>
            <w:vAlign w:val="center"/>
          </w:tcPr>
          <w:p w14:paraId="338696DB"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Microphone, amplifier and connecting cables provided by </w:t>
            </w:r>
            <w:proofErr w:type="spellStart"/>
            <w:r w:rsidRPr="00D36FDD">
              <w:rPr>
                <w:rFonts w:asciiTheme="majorHAnsi" w:eastAsia="Calibri" w:hAnsiTheme="majorHAnsi" w:cstheme="majorHAnsi"/>
                <w:sz w:val="22"/>
                <w:szCs w:val="22"/>
              </w:rPr>
              <w:t>Exetech</w:t>
            </w:r>
            <w:proofErr w:type="spellEnd"/>
            <w:r w:rsidRPr="00D36FDD">
              <w:rPr>
                <w:rFonts w:asciiTheme="majorHAnsi" w:eastAsia="Calibri" w:hAnsiTheme="majorHAnsi" w:cstheme="majorHAnsi"/>
                <w:sz w:val="22"/>
                <w:szCs w:val="22"/>
              </w:rPr>
              <w:t>, Music at Kay House or Drama Department.</w:t>
            </w:r>
          </w:p>
          <w:p w14:paraId="4D562008" w14:textId="77777777" w:rsidR="00A64DB0" w:rsidRPr="00D36FDD" w:rsidRDefault="00A64DB0" w:rsidP="002B7190">
            <w:pPr>
              <w:spacing w:before="40" w:after="40"/>
              <w:rPr>
                <w:rFonts w:asciiTheme="majorHAnsi" w:eastAsia="Calibri" w:hAnsiTheme="majorHAnsi" w:cstheme="majorHAnsi"/>
                <w:sz w:val="22"/>
                <w:szCs w:val="22"/>
              </w:rPr>
            </w:pPr>
          </w:p>
          <w:p w14:paraId="7C17AFE4"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Card reader provided by Exeter Student Guild</w:t>
            </w:r>
          </w:p>
        </w:tc>
      </w:tr>
      <w:tr w:rsidR="00A64DB0" w:rsidRPr="00D36FDD" w14:paraId="592C466A" w14:textId="77777777">
        <w:trPr>
          <w:trHeight w:val="510"/>
        </w:trPr>
        <w:tc>
          <w:tcPr>
            <w:tcW w:w="339" w:type="dxa"/>
            <w:shd w:val="clear" w:color="auto" w:fill="FFFFFF"/>
          </w:tcPr>
          <w:p w14:paraId="7402913E"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2</w:t>
            </w:r>
          </w:p>
        </w:tc>
        <w:tc>
          <w:tcPr>
            <w:tcW w:w="1731" w:type="dxa"/>
            <w:shd w:val="clear" w:color="auto" w:fill="C0D842"/>
          </w:tcPr>
          <w:p w14:paraId="218AFBD9"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Production auditions, recalls, Rehearsals</w:t>
            </w:r>
          </w:p>
        </w:tc>
        <w:tc>
          <w:tcPr>
            <w:tcW w:w="4728" w:type="dxa"/>
            <w:shd w:val="clear" w:color="auto" w:fill="C0D842"/>
          </w:tcPr>
          <w:p w14:paraId="6BEC8547"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Rehearsals for our large-scale productions take place between 3-5 times per week and last anywhere between 2-6 hours, with regular breaks for food and drink. </w:t>
            </w:r>
          </w:p>
          <w:p w14:paraId="6BC1DFA3" w14:textId="77777777" w:rsidR="00A64DB0" w:rsidRPr="00D36FDD" w:rsidRDefault="00A64DB0" w:rsidP="002B7190">
            <w:pPr>
              <w:spacing w:before="40" w:after="40"/>
              <w:rPr>
                <w:rFonts w:asciiTheme="majorHAnsi" w:eastAsia="Calibri" w:hAnsiTheme="majorHAnsi" w:cstheme="majorHAnsi"/>
                <w:sz w:val="22"/>
                <w:szCs w:val="22"/>
              </w:rPr>
            </w:pPr>
          </w:p>
          <w:p w14:paraId="07AD7152"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They are facilitated by the productions’ creative teams, who have been interviewed by the committee </w:t>
            </w:r>
            <w:proofErr w:type="gramStart"/>
            <w:r w:rsidRPr="00D36FDD">
              <w:rPr>
                <w:rFonts w:asciiTheme="majorHAnsi" w:eastAsia="Calibri" w:hAnsiTheme="majorHAnsi" w:cstheme="majorHAnsi"/>
                <w:sz w:val="22"/>
                <w:szCs w:val="22"/>
              </w:rPr>
              <w:t>in order to</w:t>
            </w:r>
            <w:proofErr w:type="gramEnd"/>
            <w:r w:rsidRPr="00D36FDD">
              <w:rPr>
                <w:rFonts w:asciiTheme="majorHAnsi" w:eastAsia="Calibri" w:hAnsiTheme="majorHAnsi" w:cstheme="majorHAnsi"/>
                <w:sz w:val="22"/>
                <w:szCs w:val="22"/>
              </w:rPr>
              <w:t xml:space="preserve"> get the role of either Director or Assistant Director, ensuring that they are comfortable and responsible for leading a room of people.</w:t>
            </w:r>
          </w:p>
          <w:p w14:paraId="23E10911" w14:textId="77777777" w:rsidR="00A64DB0" w:rsidRPr="00D36FDD" w:rsidRDefault="00A64DB0" w:rsidP="002B7190">
            <w:pPr>
              <w:spacing w:before="40" w:after="40"/>
              <w:rPr>
                <w:rFonts w:asciiTheme="majorHAnsi" w:eastAsia="Calibri" w:hAnsiTheme="majorHAnsi" w:cstheme="majorHAnsi"/>
                <w:sz w:val="22"/>
                <w:szCs w:val="22"/>
              </w:rPr>
            </w:pPr>
          </w:p>
          <w:p w14:paraId="0B25A673"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They take place in the University drama buildings </w:t>
            </w:r>
            <w:proofErr w:type="spellStart"/>
            <w:r w:rsidRPr="00D36FDD">
              <w:rPr>
                <w:rFonts w:asciiTheme="majorHAnsi" w:eastAsia="Calibri" w:hAnsiTheme="majorHAnsi" w:cstheme="majorHAnsi"/>
                <w:sz w:val="22"/>
                <w:szCs w:val="22"/>
              </w:rPr>
              <w:t>Thornlea</w:t>
            </w:r>
            <w:proofErr w:type="spellEnd"/>
            <w:r w:rsidRPr="00D36FDD">
              <w:rPr>
                <w:rFonts w:asciiTheme="majorHAnsi" w:eastAsia="Calibri" w:hAnsiTheme="majorHAnsi" w:cstheme="majorHAnsi"/>
                <w:sz w:val="22"/>
                <w:szCs w:val="22"/>
              </w:rPr>
              <w:t xml:space="preserve">,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and Kay House. They will often involve physical activity, which is kicked off with a physical warm up and cool down session afterwards to ensure physical health is maintained and looked out for.  On occasion the cast utilise levels, standing on stage blocks and tables that have been sensibly evaluated by the drama department for safety and stability. </w:t>
            </w:r>
          </w:p>
        </w:tc>
        <w:tc>
          <w:tcPr>
            <w:tcW w:w="1644" w:type="dxa"/>
            <w:shd w:val="clear" w:color="auto" w:fill="C0D842"/>
          </w:tcPr>
          <w:p w14:paraId="3E6F3204"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Rehearsals 3-5 times a week.</w:t>
            </w:r>
          </w:p>
        </w:tc>
        <w:tc>
          <w:tcPr>
            <w:tcW w:w="2014" w:type="dxa"/>
            <w:shd w:val="clear" w:color="auto" w:fill="C0D842"/>
            <w:vAlign w:val="center"/>
          </w:tcPr>
          <w:p w14:paraId="4ADE8BAF"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A variety of set pieces and props booked out on Chronos including but not limited to Chairs, tables, stools and staging blocks.</w:t>
            </w:r>
          </w:p>
          <w:p w14:paraId="56A1964F" w14:textId="77777777" w:rsidR="00A64DB0" w:rsidRPr="00D36FDD" w:rsidRDefault="00A64DB0" w:rsidP="002B7190">
            <w:pPr>
              <w:spacing w:before="40" w:after="40"/>
              <w:rPr>
                <w:rFonts w:asciiTheme="majorHAnsi" w:eastAsia="Calibri" w:hAnsiTheme="majorHAnsi" w:cstheme="majorHAnsi"/>
                <w:sz w:val="22"/>
                <w:szCs w:val="22"/>
              </w:rPr>
            </w:pPr>
          </w:p>
          <w:p w14:paraId="10103775"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University Bluetooth stereo system (in each of the drama teaching rooms)</w:t>
            </w:r>
          </w:p>
        </w:tc>
      </w:tr>
      <w:tr w:rsidR="00A64DB0" w:rsidRPr="00D36FDD" w14:paraId="6CE9F693" w14:textId="77777777">
        <w:trPr>
          <w:trHeight w:val="510"/>
        </w:trPr>
        <w:tc>
          <w:tcPr>
            <w:tcW w:w="339" w:type="dxa"/>
            <w:shd w:val="clear" w:color="auto" w:fill="FFFFFF"/>
          </w:tcPr>
          <w:p w14:paraId="12963238"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3</w:t>
            </w:r>
          </w:p>
        </w:tc>
        <w:tc>
          <w:tcPr>
            <w:tcW w:w="1731" w:type="dxa"/>
            <w:shd w:val="clear" w:color="auto" w:fill="C0D842"/>
          </w:tcPr>
          <w:p w14:paraId="27113C6D"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Workshop with a visiting industry professional</w:t>
            </w:r>
          </w:p>
        </w:tc>
        <w:tc>
          <w:tcPr>
            <w:tcW w:w="4728" w:type="dxa"/>
            <w:shd w:val="clear" w:color="auto" w:fill="C0D842"/>
          </w:tcPr>
          <w:p w14:paraId="5B47F045"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On-campus workshop with a drama industry professional. To take place in the university’s drama facilities: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Studios, </w:t>
            </w:r>
            <w:proofErr w:type="spellStart"/>
            <w:r w:rsidRPr="00D36FDD">
              <w:rPr>
                <w:rFonts w:asciiTheme="majorHAnsi" w:eastAsia="Calibri" w:hAnsiTheme="majorHAnsi" w:cstheme="majorHAnsi"/>
                <w:sz w:val="22"/>
                <w:szCs w:val="22"/>
              </w:rPr>
              <w:t>Thornlea</w:t>
            </w:r>
            <w:proofErr w:type="spellEnd"/>
            <w:r w:rsidRPr="00D36FDD">
              <w:rPr>
                <w:rFonts w:asciiTheme="majorHAnsi" w:eastAsia="Calibri" w:hAnsiTheme="majorHAnsi" w:cstheme="majorHAnsi"/>
                <w:sz w:val="22"/>
                <w:szCs w:val="22"/>
              </w:rPr>
              <w:t xml:space="preserve"> or Kay House</w:t>
            </w:r>
          </w:p>
        </w:tc>
        <w:tc>
          <w:tcPr>
            <w:tcW w:w="1644" w:type="dxa"/>
            <w:shd w:val="clear" w:color="auto" w:fill="C0D842"/>
          </w:tcPr>
          <w:p w14:paraId="71D97CA0"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To be arranged during the academic year.</w:t>
            </w:r>
          </w:p>
        </w:tc>
        <w:tc>
          <w:tcPr>
            <w:tcW w:w="2014" w:type="dxa"/>
            <w:shd w:val="clear" w:color="auto" w:fill="C0D842"/>
            <w:vAlign w:val="center"/>
          </w:tcPr>
          <w:p w14:paraId="3F8F061A"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None</w:t>
            </w:r>
          </w:p>
        </w:tc>
      </w:tr>
      <w:tr w:rsidR="00A64DB0" w:rsidRPr="00D36FDD" w14:paraId="41D71414" w14:textId="77777777">
        <w:trPr>
          <w:trHeight w:val="510"/>
        </w:trPr>
        <w:tc>
          <w:tcPr>
            <w:tcW w:w="339" w:type="dxa"/>
            <w:shd w:val="clear" w:color="auto" w:fill="FFFFFF"/>
          </w:tcPr>
          <w:p w14:paraId="66A54B27"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4</w:t>
            </w:r>
          </w:p>
        </w:tc>
        <w:tc>
          <w:tcPr>
            <w:tcW w:w="1731" w:type="dxa"/>
            <w:shd w:val="clear" w:color="auto" w:fill="C0D842"/>
          </w:tcPr>
          <w:p w14:paraId="6E410AC8" w14:textId="77777777" w:rsidR="00A64DB0" w:rsidRPr="00D36FDD" w:rsidRDefault="00000000" w:rsidP="002B7190">
            <w:pPr>
              <w:spacing w:before="40" w:after="40"/>
              <w:rPr>
                <w:rFonts w:asciiTheme="majorHAnsi" w:eastAsia="Calibri" w:hAnsiTheme="majorHAnsi" w:cstheme="majorHAnsi"/>
                <w:sz w:val="22"/>
                <w:szCs w:val="22"/>
              </w:rPr>
            </w:pPr>
            <w:proofErr w:type="gramStart"/>
            <w:r w:rsidRPr="00D36FDD">
              <w:rPr>
                <w:rFonts w:asciiTheme="majorHAnsi" w:eastAsia="Calibri" w:hAnsiTheme="majorHAnsi" w:cstheme="majorHAnsi"/>
                <w:i/>
                <w:iCs/>
                <w:sz w:val="22"/>
                <w:szCs w:val="22"/>
              </w:rPr>
              <w:t>48 hour</w:t>
            </w:r>
            <w:proofErr w:type="gramEnd"/>
            <w:r w:rsidRPr="00D36FDD">
              <w:rPr>
                <w:rFonts w:asciiTheme="majorHAnsi" w:eastAsia="Calibri" w:hAnsiTheme="majorHAnsi" w:cstheme="majorHAnsi"/>
                <w:i/>
                <w:iCs/>
                <w:sz w:val="22"/>
                <w:szCs w:val="22"/>
              </w:rPr>
              <w:t xml:space="preserve"> Productions - termly </w:t>
            </w:r>
          </w:p>
        </w:tc>
        <w:tc>
          <w:tcPr>
            <w:tcW w:w="4728" w:type="dxa"/>
            <w:shd w:val="clear" w:color="auto" w:fill="C0D842"/>
          </w:tcPr>
          <w:p w14:paraId="50477EE9" w14:textId="77777777" w:rsidR="00A64DB0" w:rsidRPr="00D36FDD" w:rsidRDefault="00A64DB0" w:rsidP="002B7190">
            <w:pPr>
              <w:spacing w:before="40" w:after="40"/>
              <w:rPr>
                <w:rFonts w:asciiTheme="majorHAnsi" w:eastAsia="Calibri" w:hAnsiTheme="majorHAnsi" w:cstheme="majorHAnsi"/>
                <w:sz w:val="22"/>
                <w:szCs w:val="22"/>
              </w:rPr>
            </w:pPr>
          </w:p>
          <w:p w14:paraId="61DC8BFB"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i/>
                <w:iCs/>
                <w:sz w:val="22"/>
                <w:szCs w:val="22"/>
              </w:rPr>
              <w:t xml:space="preserve">We hold </w:t>
            </w:r>
            <w:r w:rsidRPr="00D36FDD">
              <w:rPr>
                <w:rFonts w:asciiTheme="majorHAnsi" w:eastAsia="Calibri" w:hAnsiTheme="majorHAnsi" w:cstheme="majorHAnsi"/>
                <w:b/>
                <w:bCs/>
                <w:i/>
                <w:iCs/>
                <w:sz w:val="22"/>
                <w:szCs w:val="22"/>
              </w:rPr>
              <w:t xml:space="preserve">two </w:t>
            </w:r>
            <w:proofErr w:type="gramStart"/>
            <w:r w:rsidRPr="00D36FDD">
              <w:rPr>
                <w:rFonts w:asciiTheme="majorHAnsi" w:eastAsia="Calibri" w:hAnsiTheme="majorHAnsi" w:cstheme="majorHAnsi"/>
                <w:i/>
                <w:iCs/>
                <w:sz w:val="22"/>
                <w:szCs w:val="22"/>
              </w:rPr>
              <w:t>48 hour</w:t>
            </w:r>
            <w:proofErr w:type="gramEnd"/>
            <w:r w:rsidRPr="00D36FDD">
              <w:rPr>
                <w:rFonts w:asciiTheme="majorHAnsi" w:eastAsia="Calibri" w:hAnsiTheme="majorHAnsi" w:cstheme="majorHAnsi"/>
                <w:i/>
                <w:iCs/>
                <w:sz w:val="22"/>
                <w:szCs w:val="22"/>
              </w:rPr>
              <w:t xml:space="preserve"> productions a year - they are informal productions rehearsed in a </w:t>
            </w:r>
            <w:proofErr w:type="gramStart"/>
            <w:r w:rsidRPr="00D36FDD">
              <w:rPr>
                <w:rFonts w:asciiTheme="majorHAnsi" w:eastAsia="Calibri" w:hAnsiTheme="majorHAnsi" w:cstheme="majorHAnsi"/>
                <w:i/>
                <w:iCs/>
                <w:sz w:val="22"/>
                <w:szCs w:val="22"/>
              </w:rPr>
              <w:t>two day</w:t>
            </w:r>
            <w:proofErr w:type="gramEnd"/>
            <w:r w:rsidRPr="00D36FDD">
              <w:rPr>
                <w:rFonts w:asciiTheme="majorHAnsi" w:eastAsia="Calibri" w:hAnsiTheme="majorHAnsi" w:cstheme="majorHAnsi"/>
                <w:i/>
                <w:iCs/>
                <w:sz w:val="22"/>
                <w:szCs w:val="22"/>
              </w:rPr>
              <w:t xml:space="preserve"> period and performed in the evening following the second rehearsal day. Due to the nature of these events being a performance, they are risk assessed on an individual basis.</w:t>
            </w:r>
          </w:p>
        </w:tc>
        <w:tc>
          <w:tcPr>
            <w:tcW w:w="1644" w:type="dxa"/>
            <w:shd w:val="clear" w:color="auto" w:fill="C0D842"/>
          </w:tcPr>
          <w:p w14:paraId="64F30621"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Twice an academic year</w:t>
            </w:r>
          </w:p>
        </w:tc>
        <w:tc>
          <w:tcPr>
            <w:tcW w:w="2014" w:type="dxa"/>
            <w:shd w:val="clear" w:color="auto" w:fill="C0D842"/>
            <w:vAlign w:val="center"/>
          </w:tcPr>
          <w:p w14:paraId="5A3F1A0C"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N/A</w:t>
            </w:r>
          </w:p>
        </w:tc>
      </w:tr>
      <w:tr w:rsidR="00A64DB0" w:rsidRPr="00D36FDD" w14:paraId="3E4E2B6E" w14:textId="77777777">
        <w:trPr>
          <w:trHeight w:val="510"/>
        </w:trPr>
        <w:tc>
          <w:tcPr>
            <w:tcW w:w="339" w:type="dxa"/>
            <w:shd w:val="clear" w:color="auto" w:fill="FFFFFF"/>
          </w:tcPr>
          <w:p w14:paraId="732A154F"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5</w:t>
            </w:r>
          </w:p>
        </w:tc>
        <w:tc>
          <w:tcPr>
            <w:tcW w:w="1731" w:type="dxa"/>
            <w:shd w:val="clear" w:color="auto" w:fill="C0D842"/>
          </w:tcPr>
          <w:p w14:paraId="308073EE" w14:textId="77777777" w:rsidR="00A64DB0" w:rsidRPr="00D36FDD" w:rsidRDefault="00000000" w:rsidP="002B7190">
            <w:pPr>
              <w:spacing w:before="40" w:after="40"/>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Full scale Productions - termly</w:t>
            </w:r>
          </w:p>
          <w:p w14:paraId="4AEC5198" w14:textId="77777777" w:rsidR="00A64DB0" w:rsidRPr="00D36FDD" w:rsidRDefault="00A64DB0" w:rsidP="002B7190">
            <w:pPr>
              <w:spacing w:before="40" w:after="40"/>
              <w:rPr>
                <w:rFonts w:asciiTheme="majorHAnsi" w:eastAsia="Calibri" w:hAnsiTheme="majorHAnsi" w:cstheme="majorHAnsi"/>
                <w:sz w:val="22"/>
                <w:szCs w:val="22"/>
              </w:rPr>
            </w:pPr>
          </w:p>
        </w:tc>
        <w:tc>
          <w:tcPr>
            <w:tcW w:w="4728" w:type="dxa"/>
            <w:shd w:val="clear" w:color="auto" w:fill="C0D842"/>
          </w:tcPr>
          <w:p w14:paraId="67030FC7"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i/>
                <w:iCs/>
                <w:sz w:val="22"/>
                <w:szCs w:val="22"/>
              </w:rPr>
              <w:t>We hold three full scale productions a year. Term 1 - a comedy, Term 2 - A tragedy, Term 3 - TBC. Being large scale performances, these events are risk assessed on an individual basis.</w:t>
            </w:r>
          </w:p>
          <w:p w14:paraId="7B814425" w14:textId="77777777" w:rsidR="00A64DB0" w:rsidRPr="00D36FDD" w:rsidRDefault="00A64DB0" w:rsidP="002B7190">
            <w:pPr>
              <w:spacing w:before="40" w:after="40"/>
              <w:rPr>
                <w:rFonts w:asciiTheme="majorHAnsi" w:eastAsia="Calibri" w:hAnsiTheme="majorHAnsi" w:cstheme="majorHAnsi"/>
                <w:sz w:val="22"/>
                <w:szCs w:val="22"/>
              </w:rPr>
            </w:pPr>
          </w:p>
        </w:tc>
        <w:tc>
          <w:tcPr>
            <w:tcW w:w="1644" w:type="dxa"/>
            <w:shd w:val="clear" w:color="auto" w:fill="C0D842"/>
          </w:tcPr>
          <w:p w14:paraId="29202D23"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Three times an academic year</w:t>
            </w:r>
          </w:p>
        </w:tc>
        <w:tc>
          <w:tcPr>
            <w:tcW w:w="2014" w:type="dxa"/>
            <w:shd w:val="clear" w:color="auto" w:fill="C0D842"/>
            <w:vAlign w:val="center"/>
          </w:tcPr>
          <w:p w14:paraId="52706E8E"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N/A</w:t>
            </w:r>
          </w:p>
        </w:tc>
      </w:tr>
      <w:tr w:rsidR="00A64DB0" w:rsidRPr="00D36FDD" w14:paraId="1AC70AE0" w14:textId="77777777">
        <w:trPr>
          <w:trHeight w:val="510"/>
        </w:trPr>
        <w:tc>
          <w:tcPr>
            <w:tcW w:w="339" w:type="dxa"/>
            <w:shd w:val="clear" w:color="auto" w:fill="FFFFFF"/>
          </w:tcPr>
          <w:p w14:paraId="57E4FFBD"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6</w:t>
            </w:r>
          </w:p>
        </w:tc>
        <w:tc>
          <w:tcPr>
            <w:tcW w:w="1731" w:type="dxa"/>
            <w:shd w:val="clear" w:color="auto" w:fill="C0D842"/>
          </w:tcPr>
          <w:p w14:paraId="0733DB44" w14:textId="77777777" w:rsidR="00A64DB0" w:rsidRPr="00D36FDD" w:rsidRDefault="00A64DB0" w:rsidP="002B7190">
            <w:pPr>
              <w:spacing w:before="40" w:after="40"/>
              <w:rPr>
                <w:rFonts w:asciiTheme="majorHAnsi" w:eastAsia="Calibri" w:hAnsiTheme="majorHAnsi" w:cstheme="majorHAnsi"/>
                <w:sz w:val="22"/>
                <w:szCs w:val="22"/>
              </w:rPr>
            </w:pPr>
          </w:p>
        </w:tc>
        <w:tc>
          <w:tcPr>
            <w:tcW w:w="4728" w:type="dxa"/>
            <w:shd w:val="clear" w:color="auto" w:fill="C0D842"/>
          </w:tcPr>
          <w:p w14:paraId="6B6F7EDE" w14:textId="77777777" w:rsidR="00A64DB0" w:rsidRPr="00D36FDD" w:rsidRDefault="00A64DB0" w:rsidP="002B7190">
            <w:pPr>
              <w:spacing w:before="40" w:after="40"/>
              <w:rPr>
                <w:rFonts w:asciiTheme="majorHAnsi" w:eastAsia="Calibri" w:hAnsiTheme="majorHAnsi" w:cstheme="majorHAnsi"/>
                <w:sz w:val="22"/>
                <w:szCs w:val="22"/>
              </w:rPr>
            </w:pPr>
          </w:p>
        </w:tc>
        <w:tc>
          <w:tcPr>
            <w:tcW w:w="1644" w:type="dxa"/>
            <w:shd w:val="clear" w:color="auto" w:fill="C0D842"/>
          </w:tcPr>
          <w:p w14:paraId="2F62E936" w14:textId="77777777" w:rsidR="00A64DB0" w:rsidRPr="00D36FDD" w:rsidRDefault="00A64DB0" w:rsidP="002B7190">
            <w:pPr>
              <w:spacing w:before="40" w:after="40"/>
              <w:rPr>
                <w:rFonts w:asciiTheme="majorHAnsi" w:eastAsia="Calibri" w:hAnsiTheme="majorHAnsi" w:cstheme="majorHAnsi"/>
                <w:sz w:val="22"/>
                <w:szCs w:val="22"/>
              </w:rPr>
            </w:pPr>
          </w:p>
        </w:tc>
        <w:tc>
          <w:tcPr>
            <w:tcW w:w="2014" w:type="dxa"/>
            <w:shd w:val="clear" w:color="auto" w:fill="C0D842"/>
            <w:vAlign w:val="center"/>
          </w:tcPr>
          <w:p w14:paraId="00997917" w14:textId="77777777" w:rsidR="00A64DB0" w:rsidRPr="00D36FDD" w:rsidRDefault="00A64DB0" w:rsidP="002B7190">
            <w:pPr>
              <w:spacing w:before="40" w:after="40"/>
              <w:rPr>
                <w:rFonts w:asciiTheme="majorHAnsi" w:eastAsia="Calibri" w:hAnsiTheme="majorHAnsi" w:cstheme="majorHAnsi"/>
                <w:sz w:val="22"/>
                <w:szCs w:val="22"/>
              </w:rPr>
            </w:pPr>
          </w:p>
        </w:tc>
      </w:tr>
    </w:tbl>
    <w:p w14:paraId="60F8EA99" w14:textId="77777777" w:rsidR="00A64DB0" w:rsidRPr="00D36FDD" w:rsidRDefault="00A64DB0" w:rsidP="002B7190">
      <w:pPr>
        <w:spacing w:after="160" w:line="259" w:lineRule="auto"/>
        <w:rPr>
          <w:rFonts w:asciiTheme="majorHAnsi" w:eastAsia="Calibri" w:hAnsiTheme="majorHAnsi" w:cstheme="majorHAnsi"/>
          <w:b/>
          <w:bCs/>
          <w:i/>
          <w:iCs/>
          <w:sz w:val="22"/>
          <w:szCs w:val="22"/>
        </w:rPr>
        <w:sectPr w:rsidR="00A64DB0" w:rsidRPr="00D36FDD">
          <w:footerReference w:type="default" r:id="rId15"/>
          <w:type w:val="continuous"/>
          <w:pgSz w:w="11906" w:h="16838"/>
          <w:pgMar w:top="720" w:right="720" w:bottom="720" w:left="720" w:header="708" w:footer="708" w:gutter="0"/>
          <w:cols w:space="720"/>
        </w:sectPr>
      </w:pPr>
    </w:p>
    <w:p w14:paraId="484CCFE7" w14:textId="77777777" w:rsidR="00A64DB0" w:rsidRPr="00D36FDD" w:rsidRDefault="00000000" w:rsidP="002B7190">
      <w:pPr>
        <w:spacing w:after="160" w:line="259" w:lineRule="auto"/>
        <w:rPr>
          <w:rFonts w:asciiTheme="majorHAnsi" w:eastAsia="Calibri" w:hAnsiTheme="majorHAnsi" w:cstheme="majorHAnsi"/>
          <w:b/>
          <w:bCs/>
          <w:sz w:val="22"/>
          <w:szCs w:val="22"/>
          <w:u w:val="single"/>
        </w:rPr>
      </w:pPr>
      <w:r w:rsidRPr="00D36FDD">
        <w:rPr>
          <w:rFonts w:asciiTheme="majorHAnsi" w:eastAsia="Calibri" w:hAnsiTheme="majorHAnsi" w:cstheme="majorHAnsi"/>
          <w:b/>
          <w:bCs/>
          <w:sz w:val="22"/>
          <w:szCs w:val="22"/>
          <w:u w:val="single"/>
        </w:rPr>
        <w:lastRenderedPageBreak/>
        <w:t xml:space="preserve">Activity Type 1: </w:t>
      </w:r>
      <w:proofErr w:type="gramStart"/>
      <w:r w:rsidRPr="00D36FDD">
        <w:rPr>
          <w:rFonts w:asciiTheme="majorHAnsi" w:hAnsiTheme="majorHAnsi" w:cstheme="majorHAnsi"/>
          <w:b/>
          <w:bCs/>
          <w:sz w:val="22"/>
          <w:szCs w:val="22"/>
          <w:u w:val="single"/>
        </w:rPr>
        <w:t>Night Time</w:t>
      </w:r>
      <w:proofErr w:type="gramEnd"/>
      <w:r w:rsidRPr="00D36FDD">
        <w:rPr>
          <w:rFonts w:asciiTheme="majorHAnsi" w:hAnsiTheme="majorHAnsi" w:cstheme="majorHAnsi"/>
          <w:b/>
          <w:bCs/>
          <w:sz w:val="22"/>
          <w:szCs w:val="22"/>
          <w:u w:val="single"/>
        </w:rPr>
        <w:t xml:space="preserve"> Socials including </w:t>
      </w:r>
      <w:r w:rsidRPr="00D36FDD">
        <w:rPr>
          <w:rFonts w:asciiTheme="majorHAnsi" w:hAnsiTheme="majorHAnsi" w:cstheme="majorHAnsi"/>
          <w:b/>
          <w:bCs/>
          <w:i/>
          <w:iCs/>
          <w:sz w:val="22"/>
          <w:szCs w:val="22"/>
          <w:u w:val="single"/>
        </w:rPr>
        <w:t>Production Fundraisers, Company and society socials</w:t>
      </w:r>
    </w:p>
    <w:p w14:paraId="45D0AAAF" w14:textId="77777777" w:rsidR="00A64DB0" w:rsidRPr="00D36FDD" w:rsidRDefault="00000000" w:rsidP="002B7190">
      <w:pPr>
        <w:spacing w:after="160" w:line="259" w:lineRule="auto"/>
        <w:rPr>
          <w:rFonts w:asciiTheme="majorHAnsi" w:eastAsia="Calibri" w:hAnsiTheme="majorHAnsi" w:cstheme="majorHAnsi"/>
          <w:b/>
          <w:bCs/>
          <w:i/>
          <w:iCs/>
          <w:sz w:val="22"/>
          <w:szCs w:val="22"/>
          <w:u w:val="single"/>
        </w:rPr>
      </w:pPr>
      <w:r w:rsidRPr="00D36FDD">
        <w:rPr>
          <w:rFonts w:asciiTheme="majorHAnsi" w:eastAsia="Calibri" w:hAnsiTheme="majorHAnsi" w:cstheme="majorHAnsi"/>
          <w:i/>
          <w:iCs/>
          <w:sz w:val="22"/>
          <w:szCs w:val="22"/>
        </w:rPr>
        <w:t xml:space="preserve">Please refer to Hazards guidance for a summary of hazards to consider - </w:t>
      </w:r>
    </w:p>
    <w:tbl>
      <w:tblPr>
        <w:tblStyle w:val="a2"/>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A64DB0" w:rsidRPr="00D36FDD" w14:paraId="46691F92" w14:textId="77777777">
        <w:trPr>
          <w:trHeight w:val="510"/>
        </w:trPr>
        <w:tc>
          <w:tcPr>
            <w:tcW w:w="2835" w:type="dxa"/>
            <w:vAlign w:val="center"/>
          </w:tcPr>
          <w:p w14:paraId="7130C646"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sz w:val="22"/>
                <w:szCs w:val="22"/>
              </w:rPr>
              <w:t>Average number of participants</w:t>
            </w:r>
          </w:p>
        </w:tc>
        <w:tc>
          <w:tcPr>
            <w:tcW w:w="3969" w:type="dxa"/>
            <w:shd w:val="clear" w:color="auto" w:fill="C0D842"/>
            <w:vAlign w:val="center"/>
          </w:tcPr>
          <w:p w14:paraId="77336F4D"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b/>
                <w:bCs/>
                <w:sz w:val="22"/>
                <w:szCs w:val="22"/>
              </w:rPr>
              <w:t>50</w:t>
            </w:r>
          </w:p>
        </w:tc>
        <w:tc>
          <w:tcPr>
            <w:tcW w:w="4820" w:type="dxa"/>
          </w:tcPr>
          <w:p w14:paraId="0B41D131"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color w:val="000000"/>
                <w:sz w:val="22"/>
                <w:szCs w:val="22"/>
              </w:rPr>
              <w:t xml:space="preserve">Provide details of disabled access arrangements you have considered. You can use the guidance </w:t>
            </w:r>
            <w:hyperlink r:id="rId16">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color w:val="000000"/>
                <w:sz w:val="22"/>
                <w:szCs w:val="22"/>
              </w:rPr>
              <w:t xml:space="preserve"> to help. </w:t>
            </w:r>
          </w:p>
        </w:tc>
        <w:tc>
          <w:tcPr>
            <w:tcW w:w="3827" w:type="dxa"/>
            <w:shd w:val="clear" w:color="auto" w:fill="C0D842"/>
            <w:vAlign w:val="center"/>
          </w:tcPr>
          <w:p w14:paraId="7702EDC9" w14:textId="77777777" w:rsidR="00A64DB0" w:rsidRPr="00D36FDD" w:rsidRDefault="00000000" w:rsidP="002B7190">
            <w:pPr>
              <w:spacing w:after="160" w:line="259" w:lineRule="auto"/>
              <w:rPr>
                <w:rFonts w:asciiTheme="majorHAnsi" w:eastAsia="Calibri" w:hAnsiTheme="majorHAnsi" w:cstheme="majorHAnsi"/>
                <w:b/>
                <w:bCs/>
                <w:sz w:val="22"/>
                <w:szCs w:val="22"/>
              </w:rPr>
            </w:pPr>
            <w:r w:rsidRPr="00D36FDD">
              <w:rPr>
                <w:rFonts w:asciiTheme="majorHAnsi" w:eastAsia="Calibri" w:hAnsiTheme="majorHAnsi" w:cstheme="majorHAnsi"/>
                <w:sz w:val="22"/>
                <w:szCs w:val="22"/>
              </w:rPr>
              <w:t xml:space="preserve">We are limited by the venues we </w:t>
            </w:r>
            <w:proofErr w:type="gramStart"/>
            <w:r w:rsidRPr="00D36FDD">
              <w:rPr>
                <w:rFonts w:asciiTheme="majorHAnsi" w:eastAsia="Calibri" w:hAnsiTheme="majorHAnsi" w:cstheme="majorHAnsi"/>
                <w:sz w:val="22"/>
                <w:szCs w:val="22"/>
              </w:rPr>
              <w:t>are able to</w:t>
            </w:r>
            <w:proofErr w:type="gramEnd"/>
            <w:r w:rsidRPr="00D36FDD">
              <w:rPr>
                <w:rFonts w:asciiTheme="majorHAnsi" w:eastAsia="Calibri" w:hAnsiTheme="majorHAnsi" w:cstheme="majorHAnsi"/>
                <w:sz w:val="22"/>
                <w:szCs w:val="22"/>
              </w:rPr>
              <w:t xml:space="preserve"> book at low cost that match our availability and these venues vary in levels of wheelchair accessibility. Of the example venues listed The Standoff is Wheelchair accessible. We strive to make our society accessible for all members and when it is within our power we ensure we are offering accessible activities - we are first and foremost a theatre production company and therefore </w:t>
            </w:r>
            <w:proofErr w:type="gramStart"/>
            <w:r w:rsidRPr="00D36FDD">
              <w:rPr>
                <w:rFonts w:asciiTheme="majorHAnsi" w:eastAsia="Calibri" w:hAnsiTheme="majorHAnsi" w:cstheme="majorHAnsi"/>
                <w:sz w:val="22"/>
                <w:szCs w:val="22"/>
              </w:rPr>
              <w:t>all of</w:t>
            </w:r>
            <w:proofErr w:type="gramEnd"/>
            <w:r w:rsidRPr="00D36FDD">
              <w:rPr>
                <w:rFonts w:asciiTheme="majorHAnsi" w:eastAsia="Calibri" w:hAnsiTheme="majorHAnsi" w:cstheme="majorHAnsi"/>
                <w:sz w:val="22"/>
                <w:szCs w:val="22"/>
              </w:rPr>
              <w:t xml:space="preserve"> our performances and rehearsals accommodate for disabled access. </w:t>
            </w:r>
          </w:p>
        </w:tc>
      </w:tr>
      <w:tr w:rsidR="00A64DB0" w:rsidRPr="00D36FDD" w14:paraId="6B17DCF8" w14:textId="77777777">
        <w:trPr>
          <w:trHeight w:val="510"/>
        </w:trPr>
        <w:tc>
          <w:tcPr>
            <w:tcW w:w="2835" w:type="dxa"/>
            <w:vAlign w:val="center"/>
          </w:tcPr>
          <w:p w14:paraId="49ECFF14"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On Campus or Off Campus</w:t>
            </w:r>
          </w:p>
        </w:tc>
        <w:tc>
          <w:tcPr>
            <w:tcW w:w="3969" w:type="dxa"/>
            <w:shd w:val="clear" w:color="auto" w:fill="C0D842"/>
            <w:vAlign w:val="center"/>
          </w:tcPr>
          <w:p w14:paraId="24027058"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Off</w:t>
            </w:r>
          </w:p>
        </w:tc>
        <w:tc>
          <w:tcPr>
            <w:tcW w:w="4820" w:type="dxa"/>
            <w:vAlign w:val="center"/>
          </w:tcPr>
          <w:p w14:paraId="0C9C9DCA"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Please provide details of how you’ve considered the sustainable impact of your activity type. You can use the guidance </w:t>
            </w:r>
            <w:hyperlink r:id="rId17">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sz w:val="22"/>
                <w:szCs w:val="22"/>
              </w:rPr>
              <w:t xml:space="preserve"> to help. </w:t>
            </w:r>
          </w:p>
        </w:tc>
        <w:tc>
          <w:tcPr>
            <w:tcW w:w="3827" w:type="dxa"/>
            <w:shd w:val="clear" w:color="auto" w:fill="C0D842"/>
            <w:vAlign w:val="center"/>
          </w:tcPr>
          <w:p w14:paraId="6F5DFC3D"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Just as with </w:t>
            </w:r>
            <w:proofErr w:type="gramStart"/>
            <w:r w:rsidRPr="00D36FDD">
              <w:rPr>
                <w:rFonts w:asciiTheme="majorHAnsi" w:eastAsia="Calibri" w:hAnsiTheme="majorHAnsi" w:cstheme="majorHAnsi"/>
                <w:sz w:val="22"/>
                <w:szCs w:val="22"/>
              </w:rPr>
              <w:t>all of</w:t>
            </w:r>
            <w:proofErr w:type="gramEnd"/>
            <w:r w:rsidRPr="00D36FDD">
              <w:rPr>
                <w:rFonts w:asciiTheme="majorHAnsi" w:eastAsia="Calibri" w:hAnsiTheme="majorHAnsi" w:cstheme="majorHAnsi"/>
                <w:sz w:val="22"/>
                <w:szCs w:val="22"/>
              </w:rPr>
              <w:t xml:space="preserve"> our productions, which we stage sustainably, we use sustainable materials when hosting our fundraisers and socials. </w:t>
            </w:r>
          </w:p>
          <w:p w14:paraId="03A2904C" w14:textId="77777777" w:rsidR="00A64DB0" w:rsidRPr="00D36FDD" w:rsidRDefault="00000000" w:rsidP="002B7190">
            <w:pPr>
              <w:spacing w:after="160" w:line="259" w:lineRule="auto"/>
              <w:rPr>
                <w:rFonts w:asciiTheme="majorHAnsi" w:eastAsia="Calibri" w:hAnsiTheme="majorHAnsi" w:cstheme="majorHAnsi"/>
                <w:sz w:val="22"/>
                <w:szCs w:val="22"/>
              </w:rPr>
            </w:pPr>
            <w:proofErr w:type="spellStart"/>
            <w:r w:rsidRPr="00D36FDD">
              <w:rPr>
                <w:rFonts w:asciiTheme="majorHAnsi" w:eastAsia="Calibri" w:hAnsiTheme="majorHAnsi" w:cstheme="majorHAnsi"/>
                <w:sz w:val="22"/>
                <w:szCs w:val="22"/>
              </w:rPr>
              <w:t>eg.</w:t>
            </w:r>
            <w:proofErr w:type="spellEnd"/>
            <w:r w:rsidRPr="00D36FDD">
              <w:rPr>
                <w:rFonts w:asciiTheme="majorHAnsi" w:eastAsia="Calibri" w:hAnsiTheme="majorHAnsi" w:cstheme="majorHAnsi"/>
                <w:sz w:val="22"/>
                <w:szCs w:val="22"/>
              </w:rPr>
              <w:t xml:space="preserve"> </w:t>
            </w:r>
          </w:p>
          <w:p w14:paraId="0E8668E3" w14:textId="77777777" w:rsidR="00A64DB0" w:rsidRPr="00D36FDD" w:rsidRDefault="00000000" w:rsidP="002B7190">
            <w:pPr>
              <w:numPr>
                <w:ilvl w:val="0"/>
                <w:numId w:val="1"/>
              </w:numPr>
              <w:spacing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Bingo cards printed on recycled paper and recycled afterwards</w:t>
            </w:r>
          </w:p>
          <w:p w14:paraId="5572858F" w14:textId="77777777" w:rsidR="00A64DB0" w:rsidRPr="00D36FDD" w:rsidRDefault="00000000" w:rsidP="002B7190">
            <w:pPr>
              <w:numPr>
                <w:ilvl w:val="0"/>
                <w:numId w:val="4"/>
              </w:numPr>
              <w:spacing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encouragement to create sustainable costumes from </w:t>
            </w:r>
            <w:r w:rsidRPr="00D36FDD">
              <w:rPr>
                <w:rFonts w:asciiTheme="majorHAnsi" w:eastAsia="Calibri" w:hAnsiTheme="majorHAnsi" w:cstheme="majorHAnsi"/>
                <w:sz w:val="22"/>
                <w:szCs w:val="22"/>
              </w:rPr>
              <w:lastRenderedPageBreak/>
              <w:t>charity shops and recycled materials</w:t>
            </w:r>
          </w:p>
          <w:p w14:paraId="257AA886" w14:textId="77777777" w:rsidR="00A64DB0" w:rsidRPr="00D36FDD" w:rsidRDefault="00000000" w:rsidP="002B7190">
            <w:pPr>
              <w:numPr>
                <w:ilvl w:val="0"/>
                <w:numId w:val="4"/>
              </w:numPr>
              <w:spacing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games and decorations created from recycled cardboard</w:t>
            </w:r>
          </w:p>
          <w:p w14:paraId="6D9FF3E5" w14:textId="77777777" w:rsidR="00A64DB0" w:rsidRPr="00D36FDD" w:rsidRDefault="00000000" w:rsidP="002B7190">
            <w:pPr>
              <w:numPr>
                <w:ilvl w:val="0"/>
                <w:numId w:val="4"/>
              </w:numPr>
              <w:spacing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digital scavenger hunts </w:t>
            </w:r>
          </w:p>
          <w:p w14:paraId="2C5C8284" w14:textId="77777777" w:rsidR="00A64DB0" w:rsidRPr="00D36FDD" w:rsidRDefault="00000000" w:rsidP="002B7190">
            <w:pPr>
              <w:numPr>
                <w:ilvl w:val="0"/>
                <w:numId w:val="4"/>
              </w:numPr>
              <w:spacing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sustainably sourced prizes from local businesses </w:t>
            </w:r>
          </w:p>
          <w:p w14:paraId="7407D233" w14:textId="77777777" w:rsidR="00A64DB0" w:rsidRPr="00D36FDD" w:rsidRDefault="00000000" w:rsidP="002B7190">
            <w:pPr>
              <w:numPr>
                <w:ilvl w:val="0"/>
                <w:numId w:val="4"/>
              </w:num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 clear up with recycling a priority</w:t>
            </w:r>
          </w:p>
        </w:tc>
      </w:tr>
      <w:tr w:rsidR="00A64DB0" w:rsidRPr="00D36FDD" w14:paraId="5DD15A50" w14:textId="77777777">
        <w:trPr>
          <w:trHeight w:val="125"/>
        </w:trPr>
        <w:tc>
          <w:tcPr>
            <w:tcW w:w="2835" w:type="dxa"/>
            <w:vAlign w:val="center"/>
          </w:tcPr>
          <w:p w14:paraId="0D850C69" w14:textId="77777777" w:rsidR="00A64DB0" w:rsidRPr="00D36FDD" w:rsidRDefault="00000000" w:rsidP="002B7190">
            <w:pPr>
              <w:spacing w:before="40" w:after="40"/>
              <w:rPr>
                <w:rFonts w:asciiTheme="majorHAnsi" w:eastAsia="Calibri" w:hAnsiTheme="majorHAnsi" w:cstheme="majorHAnsi"/>
                <w:color w:val="000000"/>
                <w:sz w:val="22"/>
                <w:szCs w:val="22"/>
              </w:rPr>
            </w:pPr>
            <w:bookmarkStart w:id="1" w:name="_heading=h.qemhw1p6rgj9" w:colFirst="0" w:colLast="0"/>
            <w:bookmarkEnd w:id="1"/>
            <w:r w:rsidRPr="00D36FDD">
              <w:rPr>
                <w:rFonts w:asciiTheme="majorHAnsi" w:eastAsia="Calibri" w:hAnsiTheme="majorHAnsi" w:cstheme="majorHAnsi"/>
                <w:sz w:val="22"/>
                <w:szCs w:val="22"/>
              </w:rPr>
              <w:lastRenderedPageBreak/>
              <w:t>Is additional specific Event Insurance required?</w:t>
            </w:r>
          </w:p>
        </w:tc>
        <w:tc>
          <w:tcPr>
            <w:tcW w:w="3969" w:type="dxa"/>
            <w:shd w:val="clear" w:color="auto" w:fill="C0D842"/>
            <w:vAlign w:val="center"/>
          </w:tcPr>
          <w:p w14:paraId="4439C46D"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No</w:t>
            </w:r>
          </w:p>
        </w:tc>
        <w:tc>
          <w:tcPr>
            <w:tcW w:w="4820" w:type="dxa"/>
            <w:vAlign w:val="center"/>
          </w:tcPr>
          <w:p w14:paraId="773170D9"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Describe arrangements for First Aid.  Who will provide first aid – Activity Organiser/ Venue?</w:t>
            </w:r>
          </w:p>
        </w:tc>
        <w:tc>
          <w:tcPr>
            <w:tcW w:w="3827" w:type="dxa"/>
            <w:shd w:val="clear" w:color="auto" w:fill="C0D842"/>
            <w:vAlign w:val="center"/>
          </w:tcPr>
          <w:p w14:paraId="3EC31A36"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Willow (co-president) is first trained externally as well as completing the Guild’s training. All members of the committee will be instructed to complete the Guild’s first aid training as well. We will ensure the venues we use have a first aid kit ahead of time and if not, </w:t>
            </w:r>
            <w:proofErr w:type="gramStart"/>
            <w:r w:rsidRPr="00D36FDD">
              <w:rPr>
                <w:rFonts w:asciiTheme="majorHAnsi" w:eastAsia="Calibri" w:hAnsiTheme="majorHAnsi" w:cstheme="majorHAnsi"/>
                <w:sz w:val="22"/>
                <w:szCs w:val="22"/>
              </w:rPr>
              <w:t>make arrangements</w:t>
            </w:r>
            <w:proofErr w:type="gramEnd"/>
            <w:r w:rsidRPr="00D36FDD">
              <w:rPr>
                <w:rFonts w:asciiTheme="majorHAnsi" w:eastAsia="Calibri" w:hAnsiTheme="majorHAnsi" w:cstheme="majorHAnsi"/>
                <w:sz w:val="22"/>
                <w:szCs w:val="22"/>
              </w:rPr>
              <w:t xml:space="preserve"> to source one ourselves.</w:t>
            </w:r>
          </w:p>
        </w:tc>
      </w:tr>
    </w:tbl>
    <w:p w14:paraId="4382A0F4"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tbl>
      <w:tblPr>
        <w:tblStyle w:val="a3"/>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A64DB0" w:rsidRPr="00D36FDD" w14:paraId="5BD60862" w14:textId="77777777">
        <w:trPr>
          <w:trHeight w:val="734"/>
        </w:trPr>
        <w:tc>
          <w:tcPr>
            <w:tcW w:w="2259" w:type="dxa"/>
          </w:tcPr>
          <w:p w14:paraId="05658E15"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Hazard Category</w:t>
            </w:r>
          </w:p>
        </w:tc>
        <w:tc>
          <w:tcPr>
            <w:tcW w:w="5534" w:type="dxa"/>
          </w:tcPr>
          <w:p w14:paraId="24085C26"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 xml:space="preserve">Identified Hazards and how you might be harmed? </w:t>
            </w:r>
          </w:p>
        </w:tc>
        <w:tc>
          <w:tcPr>
            <w:tcW w:w="1483" w:type="dxa"/>
          </w:tcPr>
          <w:p w14:paraId="6FC3F133"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at Risk?</w:t>
            </w:r>
          </w:p>
        </w:tc>
        <w:tc>
          <w:tcPr>
            <w:tcW w:w="4327" w:type="dxa"/>
          </w:tcPr>
          <w:p w14:paraId="4B0911BC"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Control Measures</w:t>
            </w:r>
          </w:p>
        </w:tc>
        <w:tc>
          <w:tcPr>
            <w:tcW w:w="1785" w:type="dxa"/>
          </w:tcPr>
          <w:p w14:paraId="35FA3BD4"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responsible?</w:t>
            </w:r>
          </w:p>
        </w:tc>
      </w:tr>
    </w:tbl>
    <w:p w14:paraId="3D0C85AC"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tbl>
      <w:tblPr>
        <w:tblStyle w:val="a4"/>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A64DB0" w:rsidRPr="00D36FDD" w14:paraId="30ABF4D8" w14:textId="77777777">
        <w:trPr>
          <w:trHeight w:val="3740"/>
        </w:trPr>
        <w:tc>
          <w:tcPr>
            <w:tcW w:w="2258" w:type="dxa"/>
            <w:shd w:val="clear" w:color="auto" w:fill="C0D842"/>
          </w:tcPr>
          <w:p w14:paraId="2470EACF" w14:textId="77777777" w:rsidR="00A64DB0" w:rsidRPr="00D36FDD" w:rsidRDefault="00A64DB0" w:rsidP="002B7190">
            <w:pPr>
              <w:spacing w:after="160" w:line="259" w:lineRule="auto"/>
              <w:rPr>
                <w:rFonts w:asciiTheme="majorHAnsi" w:eastAsia="Calibri" w:hAnsiTheme="majorHAnsi" w:cstheme="majorHAnsi"/>
                <w:sz w:val="22"/>
                <w:szCs w:val="22"/>
              </w:rPr>
            </w:pPr>
          </w:p>
          <w:p w14:paraId="1AECBA14" w14:textId="77777777" w:rsidR="00A64DB0" w:rsidRPr="00D36FDD" w:rsidRDefault="00A64DB0" w:rsidP="002B7190">
            <w:pPr>
              <w:spacing w:after="160" w:line="259" w:lineRule="auto"/>
              <w:rPr>
                <w:rFonts w:asciiTheme="majorHAnsi" w:eastAsia="Calibri" w:hAnsiTheme="majorHAnsi" w:cstheme="majorHAnsi"/>
                <w:sz w:val="22"/>
                <w:szCs w:val="22"/>
              </w:rPr>
            </w:pPr>
          </w:p>
          <w:p w14:paraId="06AB518F" w14:textId="77777777" w:rsidR="00A64DB0" w:rsidRPr="00D36FDD" w:rsidRDefault="00A64DB0" w:rsidP="002B7190">
            <w:pPr>
              <w:spacing w:after="160" w:line="259" w:lineRule="auto"/>
              <w:rPr>
                <w:rFonts w:asciiTheme="majorHAnsi" w:eastAsia="Calibri" w:hAnsiTheme="majorHAnsi" w:cstheme="majorHAnsi"/>
                <w:sz w:val="22"/>
                <w:szCs w:val="22"/>
              </w:rPr>
            </w:pPr>
          </w:p>
          <w:p w14:paraId="75648894" w14:textId="77777777" w:rsidR="00A64DB0" w:rsidRPr="00D36FDD" w:rsidRDefault="00A64DB0" w:rsidP="002B7190">
            <w:pPr>
              <w:spacing w:after="160" w:line="259" w:lineRule="auto"/>
              <w:rPr>
                <w:rFonts w:asciiTheme="majorHAnsi" w:eastAsia="Calibri" w:hAnsiTheme="majorHAnsi" w:cstheme="majorHAnsi"/>
                <w:sz w:val="22"/>
                <w:szCs w:val="22"/>
              </w:rPr>
            </w:pPr>
          </w:p>
          <w:p w14:paraId="2CD8875C"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Fire</w:t>
            </w:r>
          </w:p>
        </w:tc>
        <w:tc>
          <w:tcPr>
            <w:tcW w:w="5534" w:type="dxa"/>
            <w:shd w:val="clear" w:color="auto" w:fill="C0D842"/>
          </w:tcPr>
          <w:p w14:paraId="38493140" w14:textId="77777777" w:rsidR="00A64DB0" w:rsidRPr="00D36FDD" w:rsidRDefault="00000000" w:rsidP="002B7190">
            <w:pPr>
              <w:tabs>
                <w:tab w:val="left" w:pos="1206"/>
              </w:tabs>
              <w:rPr>
                <w:rFonts w:asciiTheme="majorHAnsi" w:hAnsiTheme="majorHAnsi" w:cstheme="majorHAnsi"/>
                <w:sz w:val="22"/>
                <w:szCs w:val="22"/>
              </w:rPr>
            </w:pPr>
            <w:r w:rsidRPr="00D36FDD">
              <w:rPr>
                <w:rFonts w:asciiTheme="majorHAnsi" w:hAnsiTheme="majorHAnsi" w:cstheme="majorHAnsi"/>
                <w:sz w:val="22"/>
                <w:szCs w:val="22"/>
              </w:rPr>
              <w:t>Fires- caused by electrical faults when working with tech equipment, for example- which risk spreading. Severe risk of different degrees of burns. Smoke inhalation or damage to eyes.</w:t>
            </w:r>
          </w:p>
          <w:p w14:paraId="0F68EBA5" w14:textId="77777777" w:rsidR="008F50A1" w:rsidRPr="00D36FDD" w:rsidRDefault="008F50A1" w:rsidP="002B7190">
            <w:pPr>
              <w:tabs>
                <w:tab w:val="left" w:pos="1206"/>
              </w:tabs>
              <w:rPr>
                <w:rFonts w:asciiTheme="majorHAnsi" w:hAnsiTheme="majorHAnsi" w:cstheme="majorHAnsi"/>
                <w:sz w:val="22"/>
                <w:szCs w:val="22"/>
              </w:rPr>
            </w:pPr>
          </w:p>
          <w:p w14:paraId="1B1FF030" w14:textId="77777777" w:rsidR="008F50A1" w:rsidRPr="00D36FDD" w:rsidRDefault="008F50A1" w:rsidP="008F50A1">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Obstructed fire exits - Risk of serious injury/death because of obstructed exits from building. </w:t>
            </w:r>
          </w:p>
          <w:p w14:paraId="1196E5A7" w14:textId="01735787" w:rsidR="008F50A1" w:rsidRPr="00D36FDD" w:rsidRDefault="008F50A1" w:rsidP="008F50A1">
            <w:pPr>
              <w:tabs>
                <w:tab w:val="left" w:pos="1206"/>
              </w:tabs>
              <w:rPr>
                <w:rFonts w:asciiTheme="majorHAnsi" w:hAnsiTheme="majorHAnsi" w:cstheme="majorHAnsi"/>
                <w:sz w:val="22"/>
                <w:szCs w:val="22"/>
              </w:rPr>
            </w:pPr>
          </w:p>
          <w:p w14:paraId="64F4E9A5" w14:textId="77777777" w:rsidR="008F50A1" w:rsidRPr="00D36FDD" w:rsidRDefault="008F50A1" w:rsidP="008F50A1">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Lack of firefighting equipment. -  Risk of fire spreading and causing serious injury/death due to lack of extinguishers, fire blankets. </w:t>
            </w:r>
          </w:p>
          <w:p w14:paraId="22B43EB4" w14:textId="77777777" w:rsidR="008F50A1" w:rsidRPr="00D36FDD" w:rsidRDefault="008F50A1" w:rsidP="008F50A1">
            <w:pPr>
              <w:tabs>
                <w:tab w:val="left" w:pos="1206"/>
              </w:tabs>
              <w:rPr>
                <w:rFonts w:asciiTheme="majorHAnsi" w:hAnsiTheme="majorHAnsi" w:cstheme="majorHAnsi"/>
                <w:sz w:val="22"/>
                <w:szCs w:val="22"/>
              </w:rPr>
            </w:pPr>
          </w:p>
          <w:p w14:paraId="09CD95FD" w14:textId="77D6381C" w:rsidR="008F50A1" w:rsidRPr="00D36FDD" w:rsidRDefault="008F50A1" w:rsidP="008F50A1">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 </w:t>
            </w:r>
          </w:p>
        </w:tc>
        <w:tc>
          <w:tcPr>
            <w:tcW w:w="1483" w:type="dxa"/>
            <w:shd w:val="clear" w:color="auto" w:fill="C0D842"/>
          </w:tcPr>
          <w:p w14:paraId="2EFFBBEA"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w:t>
            </w:r>
          </w:p>
        </w:tc>
        <w:tc>
          <w:tcPr>
            <w:tcW w:w="4186" w:type="dxa"/>
            <w:shd w:val="clear" w:color="auto" w:fill="C0D842"/>
          </w:tcPr>
          <w:p w14:paraId="3470742C" w14:textId="77777777" w:rsidR="008F50A1"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Confirm with premise controller that fire controls are in place and discuss specific fire arrangements relative to the event, make attendees aware of the fire exit</w:t>
            </w:r>
            <w:r w:rsidR="008F50A1" w:rsidRPr="00D36FDD">
              <w:rPr>
                <w:rFonts w:asciiTheme="majorHAnsi" w:eastAsia="Calibri" w:hAnsiTheme="majorHAnsi" w:cstheme="majorHAnsi"/>
                <w:sz w:val="22"/>
                <w:szCs w:val="22"/>
              </w:rPr>
              <w:t xml:space="preserve">. </w:t>
            </w:r>
          </w:p>
          <w:p w14:paraId="0129575C" w14:textId="77777777" w:rsidR="008F50A1"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The committee president and vice presidents are the nominated people to manage fire </w:t>
            </w:r>
            <w:proofErr w:type="gramStart"/>
            <w:r w:rsidRPr="00D36FDD">
              <w:rPr>
                <w:rFonts w:asciiTheme="majorHAnsi" w:eastAsia="Calibri" w:hAnsiTheme="majorHAnsi" w:cstheme="majorHAnsi"/>
                <w:sz w:val="22"/>
                <w:szCs w:val="22"/>
              </w:rPr>
              <w:t>evacuation</w:t>
            </w:r>
            <w:proofErr w:type="gramEnd"/>
            <w:r w:rsidRPr="00D36FDD">
              <w:rPr>
                <w:rFonts w:asciiTheme="majorHAnsi" w:eastAsia="Calibri" w:hAnsiTheme="majorHAnsi" w:cstheme="majorHAnsi"/>
                <w:sz w:val="22"/>
                <w:szCs w:val="22"/>
              </w:rPr>
              <w:t xml:space="preserve"> and the ticketing of the event provides the committee with a list of </w:t>
            </w:r>
            <w:proofErr w:type="gramStart"/>
            <w:r w:rsidRPr="00D36FDD">
              <w:rPr>
                <w:rFonts w:asciiTheme="majorHAnsi" w:eastAsia="Calibri" w:hAnsiTheme="majorHAnsi" w:cstheme="majorHAnsi"/>
                <w:sz w:val="22"/>
                <w:szCs w:val="22"/>
              </w:rPr>
              <w:t>attendee</w:t>
            </w:r>
            <w:proofErr w:type="gramEnd"/>
            <w:r w:rsidR="008F50A1" w:rsidRPr="00D36FDD">
              <w:rPr>
                <w:rFonts w:asciiTheme="majorHAnsi" w:eastAsia="Calibri" w:hAnsiTheme="majorHAnsi" w:cstheme="majorHAnsi"/>
                <w:sz w:val="22"/>
                <w:szCs w:val="22"/>
              </w:rPr>
              <w:t xml:space="preserve">. </w:t>
            </w:r>
          </w:p>
          <w:p w14:paraId="4D8CDDBC" w14:textId="6D5767AB"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Venues responsibility to have satisfactory fire arrangements in place, including safe fire evacuation routes and suitable firefighting equipment.  </w:t>
            </w:r>
          </w:p>
          <w:p w14:paraId="19606885"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Fire exits in the venue will be kept clear at all times of bags and belongings.</w:t>
            </w:r>
          </w:p>
          <w:p w14:paraId="30235E7F" w14:textId="6AAF41CD"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Attendees not to obstruct exits or safe escape routes, inform venue of any obstructed exits.  </w:t>
            </w:r>
          </w:p>
          <w:p w14:paraId="57ED08E0"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In the event of discovering a fire, raise the alarm and evacuate the building – following venues emergency arrangements.  </w:t>
            </w:r>
          </w:p>
          <w:p w14:paraId="23D8D1E8" w14:textId="2A0923BD" w:rsidR="008F50A1" w:rsidRPr="00D36FDD" w:rsidRDefault="008F50A1" w:rsidP="002B7190">
            <w:pPr>
              <w:spacing w:after="160" w:line="259" w:lineRule="auto"/>
              <w:rPr>
                <w:rFonts w:asciiTheme="majorHAnsi" w:eastAsia="Calibri" w:hAnsiTheme="majorHAnsi" w:cstheme="majorHAnsi"/>
                <w:sz w:val="22"/>
                <w:szCs w:val="22"/>
              </w:rPr>
            </w:pPr>
          </w:p>
        </w:tc>
        <w:tc>
          <w:tcPr>
            <w:tcW w:w="1927" w:type="dxa"/>
            <w:shd w:val="clear" w:color="auto" w:fill="C0D842"/>
          </w:tcPr>
          <w:p w14:paraId="59B8DE42" w14:textId="77777777" w:rsidR="00A64DB0" w:rsidRPr="00D36FDD" w:rsidRDefault="008F50A1"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Committee </w:t>
            </w:r>
          </w:p>
          <w:p w14:paraId="4FF97936" w14:textId="057A5873" w:rsidR="008F50A1" w:rsidRPr="00D36FDD" w:rsidRDefault="008F50A1"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 </w:t>
            </w:r>
          </w:p>
        </w:tc>
      </w:tr>
      <w:tr w:rsidR="00A64DB0" w:rsidRPr="00D36FDD" w14:paraId="0143C555" w14:textId="77777777">
        <w:trPr>
          <w:trHeight w:val="3740"/>
        </w:trPr>
        <w:tc>
          <w:tcPr>
            <w:tcW w:w="2258" w:type="dxa"/>
            <w:shd w:val="clear" w:color="auto" w:fill="C0D842"/>
          </w:tcPr>
          <w:p w14:paraId="4FDCCF58" w14:textId="77777777" w:rsidR="00A64DB0" w:rsidRPr="00D36FDD" w:rsidRDefault="00A64DB0" w:rsidP="002B7190">
            <w:pPr>
              <w:spacing w:after="160" w:line="259" w:lineRule="auto"/>
              <w:rPr>
                <w:rFonts w:asciiTheme="majorHAnsi" w:hAnsiTheme="majorHAnsi" w:cstheme="majorHAnsi"/>
                <w:sz w:val="22"/>
                <w:szCs w:val="22"/>
              </w:rPr>
            </w:pPr>
          </w:p>
          <w:p w14:paraId="650B4ABE" w14:textId="77777777" w:rsidR="00A64DB0" w:rsidRPr="00D36FDD" w:rsidRDefault="00A64DB0" w:rsidP="002B7190">
            <w:pPr>
              <w:spacing w:after="160" w:line="259" w:lineRule="auto"/>
              <w:rPr>
                <w:rFonts w:asciiTheme="majorHAnsi" w:hAnsiTheme="majorHAnsi" w:cstheme="majorHAnsi"/>
                <w:sz w:val="22"/>
                <w:szCs w:val="22"/>
              </w:rPr>
            </w:pPr>
          </w:p>
          <w:p w14:paraId="7D3F4AD0" w14:textId="3575168A" w:rsidR="00A64DB0" w:rsidRPr="00D36FDD" w:rsidRDefault="00000000" w:rsidP="002B7190">
            <w:pPr>
              <w:spacing w:after="160" w:line="259" w:lineRule="auto"/>
              <w:rPr>
                <w:rFonts w:asciiTheme="majorHAnsi" w:hAnsiTheme="majorHAnsi" w:cstheme="majorHAnsi"/>
                <w:sz w:val="22"/>
                <w:szCs w:val="22"/>
              </w:rPr>
            </w:pPr>
            <w:r w:rsidRPr="00D36FDD">
              <w:rPr>
                <w:rFonts w:asciiTheme="majorHAnsi" w:hAnsiTheme="majorHAnsi" w:cstheme="majorHAnsi"/>
                <w:sz w:val="22"/>
                <w:szCs w:val="22"/>
              </w:rPr>
              <w:t>Alcohol</w:t>
            </w:r>
            <w:r w:rsidR="008F50A1" w:rsidRPr="00D36FDD">
              <w:rPr>
                <w:rFonts w:asciiTheme="majorHAnsi" w:hAnsiTheme="majorHAnsi" w:cstheme="majorHAnsi"/>
                <w:sz w:val="22"/>
                <w:szCs w:val="22"/>
              </w:rPr>
              <w:t xml:space="preserve">/Drugs </w:t>
            </w:r>
          </w:p>
          <w:p w14:paraId="00260E12" w14:textId="77777777" w:rsidR="00A64DB0" w:rsidRPr="00D36FDD" w:rsidRDefault="00A64DB0" w:rsidP="002B7190">
            <w:pPr>
              <w:spacing w:after="160" w:line="259" w:lineRule="auto"/>
              <w:rPr>
                <w:rFonts w:asciiTheme="majorHAnsi" w:hAnsiTheme="majorHAnsi" w:cstheme="majorHAnsi"/>
                <w:sz w:val="22"/>
                <w:szCs w:val="22"/>
              </w:rPr>
            </w:pPr>
          </w:p>
          <w:p w14:paraId="4EF6696F" w14:textId="77777777" w:rsidR="00A64DB0" w:rsidRPr="00D36FDD" w:rsidRDefault="00A64DB0" w:rsidP="002B7190">
            <w:pPr>
              <w:spacing w:after="160" w:line="259" w:lineRule="auto"/>
              <w:rPr>
                <w:rFonts w:asciiTheme="majorHAnsi" w:hAnsiTheme="majorHAnsi" w:cstheme="majorHAnsi"/>
                <w:sz w:val="22"/>
                <w:szCs w:val="22"/>
              </w:rPr>
            </w:pPr>
          </w:p>
          <w:p w14:paraId="5E379733" w14:textId="77777777" w:rsidR="00A64DB0" w:rsidRPr="00D36FDD" w:rsidRDefault="00A64DB0" w:rsidP="002B7190">
            <w:pPr>
              <w:spacing w:after="160" w:line="259" w:lineRule="auto"/>
              <w:rPr>
                <w:rFonts w:asciiTheme="majorHAnsi" w:hAnsiTheme="majorHAnsi" w:cstheme="majorHAnsi"/>
                <w:sz w:val="22"/>
                <w:szCs w:val="22"/>
              </w:rPr>
            </w:pPr>
          </w:p>
        </w:tc>
        <w:tc>
          <w:tcPr>
            <w:tcW w:w="5534" w:type="dxa"/>
            <w:shd w:val="clear" w:color="auto" w:fill="C0D842"/>
          </w:tcPr>
          <w:p w14:paraId="7FA1BFB3" w14:textId="77777777" w:rsidR="00A64DB0" w:rsidRPr="00D36FDD" w:rsidRDefault="00000000" w:rsidP="002B7190">
            <w:pPr>
              <w:rPr>
                <w:rFonts w:asciiTheme="majorHAnsi" w:eastAsia="Rubik" w:hAnsiTheme="majorHAnsi" w:cstheme="majorHAnsi"/>
                <w:sz w:val="22"/>
                <w:szCs w:val="22"/>
              </w:rPr>
            </w:pPr>
            <w:r w:rsidRPr="00D36FDD">
              <w:rPr>
                <w:rFonts w:asciiTheme="majorHAnsi" w:eastAsia="Rubik" w:hAnsiTheme="majorHAnsi" w:cstheme="majorHAnsi"/>
                <w:sz w:val="22"/>
                <w:szCs w:val="22"/>
              </w:rPr>
              <w:t>Students who choose to partake in alcohol consumption, but also the peers, and members of the public, surrounding them who may have to endure unkind or aggressive behaviour.</w:t>
            </w:r>
          </w:p>
          <w:p w14:paraId="216E8B26" w14:textId="77777777" w:rsidR="008F50A1" w:rsidRPr="00D36FDD" w:rsidRDefault="008F50A1" w:rsidP="002B7190">
            <w:pPr>
              <w:rPr>
                <w:rFonts w:asciiTheme="majorHAnsi" w:eastAsia="Rubik" w:hAnsiTheme="majorHAnsi" w:cstheme="majorHAnsi"/>
                <w:sz w:val="22"/>
                <w:szCs w:val="22"/>
              </w:rPr>
            </w:pPr>
          </w:p>
          <w:p w14:paraId="11B779E2"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Intoxication - Risk of injury and/or ill health caused by ingestion of alcohol and/or drugs. </w:t>
            </w:r>
          </w:p>
          <w:p w14:paraId="46CB8DD8"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 </w:t>
            </w:r>
          </w:p>
          <w:p w14:paraId="0A0D80E5"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Impaired Judgement - Risk of injury and/or ill health caused by ingestion of alcohol and/or drugs that impair a person’s ability to think rationally. </w:t>
            </w:r>
          </w:p>
          <w:p w14:paraId="43169A79"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 </w:t>
            </w:r>
          </w:p>
          <w:p w14:paraId="5530E028"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Overdose - Serious risk to life caused by excessive drinking and drug use. </w:t>
            </w:r>
          </w:p>
          <w:p w14:paraId="4F145451"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 </w:t>
            </w:r>
          </w:p>
          <w:p w14:paraId="59F395F2"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Mental health Crisis - Risk of mental health crisis caused by heavy drinking and/or drug use.   </w:t>
            </w:r>
          </w:p>
          <w:p w14:paraId="70CC3BAE"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 </w:t>
            </w:r>
          </w:p>
          <w:p w14:paraId="661A6916" w14:textId="1691A39D"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Physical altercation - Risk of physical altercation due to decision-making amplified </w:t>
            </w:r>
            <w:proofErr w:type="gramStart"/>
            <w:r w:rsidRPr="00D36FDD">
              <w:rPr>
                <w:rFonts w:asciiTheme="majorHAnsi" w:eastAsia="Rubik" w:hAnsiTheme="majorHAnsi" w:cstheme="majorHAnsi"/>
                <w:color w:val="000000"/>
                <w:sz w:val="22"/>
                <w:szCs w:val="22"/>
              </w:rPr>
              <w:t>by the use of</w:t>
            </w:r>
            <w:proofErr w:type="gramEnd"/>
            <w:r w:rsidRPr="00D36FDD">
              <w:rPr>
                <w:rFonts w:asciiTheme="majorHAnsi" w:eastAsia="Rubik" w:hAnsiTheme="majorHAnsi" w:cstheme="majorHAnsi"/>
                <w:color w:val="000000"/>
                <w:sz w:val="22"/>
                <w:szCs w:val="22"/>
              </w:rPr>
              <w:t> Alcohol and or/drugs. </w:t>
            </w:r>
          </w:p>
          <w:p w14:paraId="1E3E59F8"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 </w:t>
            </w:r>
          </w:p>
          <w:p w14:paraId="590E44ED" w14:textId="77777777" w:rsidR="008F50A1" w:rsidRPr="00D36FDD" w:rsidRDefault="008F50A1" w:rsidP="008F50A1">
            <w:pPr>
              <w:rPr>
                <w:rFonts w:asciiTheme="majorHAnsi" w:eastAsia="Rubik" w:hAnsiTheme="majorHAnsi" w:cstheme="majorHAnsi"/>
                <w:color w:val="000000"/>
                <w:sz w:val="22"/>
                <w:szCs w:val="22"/>
              </w:rPr>
            </w:pPr>
            <w:r w:rsidRPr="00D36FDD">
              <w:rPr>
                <w:rFonts w:asciiTheme="majorHAnsi" w:eastAsia="Rubik" w:hAnsiTheme="majorHAnsi" w:cstheme="majorHAnsi"/>
                <w:color w:val="000000"/>
                <w:sz w:val="22"/>
                <w:szCs w:val="22"/>
              </w:rPr>
              <w:t>Verbal altercation - Risk of altercations due to decision making amplified </w:t>
            </w:r>
            <w:proofErr w:type="gramStart"/>
            <w:r w:rsidRPr="00D36FDD">
              <w:rPr>
                <w:rFonts w:asciiTheme="majorHAnsi" w:eastAsia="Rubik" w:hAnsiTheme="majorHAnsi" w:cstheme="majorHAnsi"/>
                <w:color w:val="000000"/>
                <w:sz w:val="22"/>
                <w:szCs w:val="22"/>
              </w:rPr>
              <w:t>by the use of</w:t>
            </w:r>
            <w:proofErr w:type="gramEnd"/>
            <w:r w:rsidRPr="00D36FDD">
              <w:rPr>
                <w:rFonts w:asciiTheme="majorHAnsi" w:eastAsia="Rubik" w:hAnsiTheme="majorHAnsi" w:cstheme="majorHAnsi"/>
                <w:color w:val="000000"/>
                <w:sz w:val="22"/>
                <w:szCs w:val="22"/>
              </w:rPr>
              <w:t> Alcohol and or/drugs. </w:t>
            </w:r>
          </w:p>
          <w:p w14:paraId="15B05985" w14:textId="77777777" w:rsidR="008F50A1" w:rsidRPr="00D36FDD" w:rsidRDefault="008F50A1" w:rsidP="002B7190">
            <w:pPr>
              <w:rPr>
                <w:rFonts w:asciiTheme="majorHAnsi" w:eastAsia="Rubik" w:hAnsiTheme="majorHAnsi" w:cstheme="majorHAnsi"/>
                <w:color w:val="000000"/>
                <w:sz w:val="22"/>
                <w:szCs w:val="22"/>
              </w:rPr>
            </w:pPr>
          </w:p>
        </w:tc>
        <w:tc>
          <w:tcPr>
            <w:tcW w:w="1483" w:type="dxa"/>
            <w:shd w:val="clear" w:color="auto" w:fill="C0D842"/>
          </w:tcPr>
          <w:p w14:paraId="2966FC90"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w:t>
            </w:r>
          </w:p>
        </w:tc>
        <w:tc>
          <w:tcPr>
            <w:tcW w:w="4186" w:type="dxa"/>
            <w:shd w:val="clear" w:color="auto" w:fill="C0D842"/>
          </w:tcPr>
          <w:p w14:paraId="00299623" w14:textId="4852922F" w:rsidR="008F50A1" w:rsidRPr="00D36FDD" w:rsidRDefault="008F50A1"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Zero tolerance to binge drinking and drug use. </w:t>
            </w:r>
          </w:p>
          <w:p w14:paraId="5ABB8486" w14:textId="77777777" w:rsidR="008F50A1"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Social events are not advertised as being an event where drinking is encouraged by the society - it is an individual choice.</w:t>
            </w:r>
          </w:p>
          <w:p w14:paraId="615FAB9B" w14:textId="6015B12F" w:rsidR="008F50A1" w:rsidRPr="00D36FDD" w:rsidRDefault="00000000"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We will also always have a designated sober committee member, although all committee members will be encouraged to be responsible with their alcohol consumption. </w:t>
            </w:r>
            <w:r w:rsidR="008F50A1" w:rsidRPr="00D36FDD">
              <w:rPr>
                <w:rFonts w:asciiTheme="majorHAnsi" w:eastAsia="Calibri" w:hAnsiTheme="majorHAnsi" w:cstheme="majorHAnsi"/>
                <w:sz w:val="22"/>
                <w:szCs w:val="22"/>
              </w:rPr>
              <w:t>There will be 1 sober committee member to every 30 drinking members.</w:t>
            </w:r>
          </w:p>
          <w:p w14:paraId="2BC9D503"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Notify attendees prior to event – zero policy stance on drug use. </w:t>
            </w:r>
          </w:p>
          <w:p w14:paraId="31E1D05D" w14:textId="6D2F7F0D"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Attendees asked to leave if too intoxicated. </w:t>
            </w:r>
          </w:p>
          <w:p w14:paraId="3F0360D1"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Refusal of entry if too intoxicated. </w:t>
            </w:r>
          </w:p>
          <w:p w14:paraId="7FA61461"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Ensure intoxicated persons arrive home safe – trusted method of transport/ safe walking routes. </w:t>
            </w:r>
          </w:p>
          <w:p w14:paraId="2168C101"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Always encourage supervision of unattended drinks. </w:t>
            </w:r>
          </w:p>
          <w:p w14:paraId="4AC10F44"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Encourage use of personal safety devices – Alarms, Bottle stoppers/protectors, drink test strips, safe foil covers.</w:t>
            </w:r>
          </w:p>
          <w:p w14:paraId="6EF3F175" w14:textId="65B094EE" w:rsidR="008F50A1" w:rsidRPr="00D36FDD" w:rsidRDefault="008F50A1" w:rsidP="002B7190">
            <w:pPr>
              <w:spacing w:after="160" w:line="259" w:lineRule="auto"/>
              <w:rPr>
                <w:rFonts w:asciiTheme="majorHAnsi" w:eastAsia="Calibri" w:hAnsiTheme="majorHAnsi" w:cstheme="majorHAnsi"/>
                <w:sz w:val="22"/>
                <w:szCs w:val="22"/>
              </w:rPr>
            </w:pPr>
          </w:p>
        </w:tc>
        <w:tc>
          <w:tcPr>
            <w:tcW w:w="1927" w:type="dxa"/>
            <w:shd w:val="clear" w:color="auto" w:fill="C0D842"/>
          </w:tcPr>
          <w:p w14:paraId="4BFC4CFE" w14:textId="77777777" w:rsidR="008F50A1"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 xml:space="preserve">Committee </w:t>
            </w:r>
          </w:p>
          <w:p w14:paraId="1F830AD8" w14:textId="29227D33" w:rsidR="00A64DB0" w:rsidRPr="00D36FDD" w:rsidRDefault="008F50A1" w:rsidP="008F50A1">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 </w:t>
            </w:r>
          </w:p>
        </w:tc>
      </w:tr>
      <w:tr w:rsidR="00A64DB0" w:rsidRPr="00D36FDD" w14:paraId="05CB4824" w14:textId="77777777">
        <w:trPr>
          <w:trHeight w:val="3740"/>
        </w:trPr>
        <w:tc>
          <w:tcPr>
            <w:tcW w:w="2258" w:type="dxa"/>
            <w:shd w:val="clear" w:color="auto" w:fill="C0D842"/>
          </w:tcPr>
          <w:p w14:paraId="1FF5FE96"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3B347684"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66B389DE"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10BCFEFD"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Crowds/ large gatherings</w:t>
            </w:r>
          </w:p>
        </w:tc>
        <w:tc>
          <w:tcPr>
            <w:tcW w:w="5534" w:type="dxa"/>
            <w:shd w:val="clear" w:color="auto" w:fill="C0D842"/>
          </w:tcPr>
          <w:p w14:paraId="3D8EF49F" w14:textId="77777777" w:rsidR="00A64DB0" w:rsidRPr="00D36FDD" w:rsidRDefault="00A64DB0" w:rsidP="002B7190">
            <w:pPr>
              <w:tabs>
                <w:tab w:val="left" w:pos="1206"/>
              </w:tabs>
              <w:rPr>
                <w:rFonts w:asciiTheme="majorHAnsi" w:eastAsia="Calibri" w:hAnsiTheme="majorHAnsi" w:cstheme="majorHAnsi"/>
                <w:sz w:val="22"/>
                <w:szCs w:val="22"/>
              </w:rPr>
            </w:pPr>
          </w:p>
          <w:p w14:paraId="304B40E5" w14:textId="1C798A5E"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Large crowds, or overcrowding</w:t>
            </w:r>
            <w:r w:rsidR="008F50A1" w:rsidRPr="00D36FDD">
              <w:rPr>
                <w:rFonts w:asciiTheme="majorHAnsi" w:eastAsia="Calibri" w:hAnsiTheme="majorHAnsi" w:cstheme="majorHAnsi"/>
                <w:sz w:val="22"/>
                <w:szCs w:val="22"/>
              </w:rPr>
              <w:t>,</w:t>
            </w:r>
            <w:r w:rsidRPr="00D36FDD">
              <w:rPr>
                <w:rFonts w:asciiTheme="majorHAnsi" w:eastAsia="Calibri" w:hAnsiTheme="majorHAnsi" w:cstheme="majorHAnsi"/>
                <w:sz w:val="22"/>
                <w:szCs w:val="22"/>
              </w:rPr>
              <w:t xml:space="preserve"> can lead to accidents, damage and potentially personal harm. Crowds may also be an accessibility issue.</w:t>
            </w:r>
          </w:p>
        </w:tc>
        <w:tc>
          <w:tcPr>
            <w:tcW w:w="1483" w:type="dxa"/>
            <w:shd w:val="clear" w:color="auto" w:fill="C0D842"/>
          </w:tcPr>
          <w:p w14:paraId="52054F75"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 xml:space="preserve">Members and </w:t>
            </w:r>
            <w:proofErr w:type="gramStart"/>
            <w:r w:rsidRPr="00D36FDD">
              <w:rPr>
                <w:rFonts w:asciiTheme="majorHAnsi" w:eastAsia="Calibri" w:hAnsiTheme="majorHAnsi" w:cstheme="majorHAnsi"/>
                <w:i/>
                <w:iCs/>
                <w:sz w:val="22"/>
                <w:szCs w:val="22"/>
              </w:rPr>
              <w:t>general public</w:t>
            </w:r>
            <w:proofErr w:type="gramEnd"/>
            <w:r w:rsidRPr="00D36FDD">
              <w:rPr>
                <w:rFonts w:asciiTheme="majorHAnsi" w:eastAsia="Calibri" w:hAnsiTheme="majorHAnsi" w:cstheme="majorHAnsi"/>
                <w:i/>
                <w:iCs/>
                <w:sz w:val="22"/>
                <w:szCs w:val="22"/>
              </w:rPr>
              <w:t>.</w:t>
            </w:r>
          </w:p>
        </w:tc>
        <w:tc>
          <w:tcPr>
            <w:tcW w:w="4186" w:type="dxa"/>
            <w:shd w:val="clear" w:color="auto" w:fill="C0D842"/>
          </w:tcPr>
          <w:p w14:paraId="30C6132C" w14:textId="74CC4111"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Liaising with venues to understand their max capacity and capping our ticket sales accordingly</w:t>
            </w:r>
            <w:r w:rsidR="008F50A1" w:rsidRPr="00D36FDD">
              <w:rPr>
                <w:rFonts w:asciiTheme="majorHAnsi" w:eastAsia="Calibri" w:hAnsiTheme="majorHAnsi" w:cstheme="majorHAnsi"/>
                <w:sz w:val="22"/>
                <w:szCs w:val="22"/>
              </w:rPr>
              <w:t>;</w:t>
            </w:r>
            <w:r w:rsidRPr="00D36FDD">
              <w:rPr>
                <w:rFonts w:asciiTheme="majorHAnsi" w:eastAsia="Calibri" w:hAnsiTheme="majorHAnsi" w:cstheme="majorHAnsi"/>
                <w:sz w:val="22"/>
                <w:szCs w:val="22"/>
              </w:rPr>
              <w:t xml:space="preserve"> a mixture of seating and standing room available in each venue we use to ensure attendees have enough space, understanding </w:t>
            </w:r>
            <w:r w:rsidR="008F50A1" w:rsidRPr="00D36FDD">
              <w:rPr>
                <w:rFonts w:asciiTheme="majorHAnsi" w:eastAsia="Calibri" w:hAnsiTheme="majorHAnsi" w:cstheme="majorHAnsi"/>
                <w:sz w:val="22"/>
                <w:szCs w:val="22"/>
              </w:rPr>
              <w:t xml:space="preserve">the </w:t>
            </w:r>
            <w:r w:rsidRPr="00D36FDD">
              <w:rPr>
                <w:rFonts w:asciiTheme="majorHAnsi" w:eastAsia="Calibri" w:hAnsiTheme="majorHAnsi" w:cstheme="majorHAnsi"/>
                <w:sz w:val="22"/>
                <w:szCs w:val="22"/>
              </w:rPr>
              <w:t xml:space="preserve">location of nearest exits and keeping space ventilated. Committee will deny entry to </w:t>
            </w:r>
            <w:r w:rsidR="008F50A1" w:rsidRPr="00D36FDD">
              <w:rPr>
                <w:rFonts w:asciiTheme="majorHAnsi" w:eastAsia="Calibri" w:hAnsiTheme="majorHAnsi" w:cstheme="majorHAnsi"/>
                <w:sz w:val="22"/>
                <w:szCs w:val="22"/>
              </w:rPr>
              <w:t>non-ticket-holding</w:t>
            </w:r>
            <w:r w:rsidRPr="00D36FDD">
              <w:rPr>
                <w:rFonts w:asciiTheme="majorHAnsi" w:eastAsia="Calibri" w:hAnsiTheme="majorHAnsi" w:cstheme="majorHAnsi"/>
                <w:sz w:val="22"/>
                <w:szCs w:val="22"/>
              </w:rPr>
              <w:t xml:space="preserve"> attendees above agreed capacity</w:t>
            </w:r>
          </w:p>
        </w:tc>
        <w:tc>
          <w:tcPr>
            <w:tcW w:w="1927" w:type="dxa"/>
            <w:shd w:val="clear" w:color="auto" w:fill="C0D842"/>
          </w:tcPr>
          <w:p w14:paraId="5E8F738D" w14:textId="77777777" w:rsidR="008F50A1"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Venue</w:t>
            </w:r>
          </w:p>
          <w:p w14:paraId="39DA4664" w14:textId="4050D625" w:rsidR="00A64DB0" w:rsidRPr="00D36FDD" w:rsidRDefault="008F50A1"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D36FDD" w14:paraId="08DE7D85" w14:textId="77777777">
        <w:trPr>
          <w:trHeight w:val="3740"/>
        </w:trPr>
        <w:tc>
          <w:tcPr>
            <w:tcW w:w="2258" w:type="dxa"/>
            <w:shd w:val="clear" w:color="auto" w:fill="C0D842"/>
          </w:tcPr>
          <w:p w14:paraId="629B5070"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7B69BDD6"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22A4C330"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Electrical equipment/ other equipment</w:t>
            </w:r>
          </w:p>
        </w:tc>
        <w:tc>
          <w:tcPr>
            <w:tcW w:w="5534" w:type="dxa"/>
            <w:shd w:val="clear" w:color="auto" w:fill="C0D842"/>
          </w:tcPr>
          <w:p w14:paraId="25E0D970"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Damage to equipment or equipment faults that could result in further risks or potential injuries.</w:t>
            </w:r>
          </w:p>
        </w:tc>
        <w:tc>
          <w:tcPr>
            <w:tcW w:w="1483" w:type="dxa"/>
            <w:shd w:val="clear" w:color="auto" w:fill="C0D842"/>
          </w:tcPr>
          <w:p w14:paraId="3E025EBA"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using or surrounding the equipment.</w:t>
            </w:r>
          </w:p>
        </w:tc>
        <w:tc>
          <w:tcPr>
            <w:tcW w:w="4186" w:type="dxa"/>
            <w:shd w:val="clear" w:color="auto" w:fill="C0D842"/>
          </w:tcPr>
          <w:p w14:paraId="7BF8D285"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On the occasion we use microphones during the event, the equipment involved will be up to two amplifiers, two sets of cables and two mics. Wires will be taped down and kept out of the way to minimise possibilities of slips trips and falls. Equipment used will be approved by the venue ahead of setting it up to ensure its compatibility with their electric system to ensure fire safety, equipment will only be set up and taken down by experienced members of committee who will also be on hand to supervise members and guests using equipment such as microphones. Handheld microphones pose the risk of electric shock </w:t>
            </w:r>
            <w:proofErr w:type="gramStart"/>
            <w:r w:rsidRPr="00D36FDD">
              <w:rPr>
                <w:rFonts w:asciiTheme="majorHAnsi" w:eastAsia="Calibri" w:hAnsiTheme="majorHAnsi" w:cstheme="majorHAnsi"/>
                <w:sz w:val="22"/>
                <w:szCs w:val="22"/>
              </w:rPr>
              <w:t>however,</w:t>
            </w:r>
            <w:proofErr w:type="gramEnd"/>
            <w:r w:rsidRPr="00D36FDD">
              <w:rPr>
                <w:rFonts w:asciiTheme="majorHAnsi" w:eastAsia="Calibri" w:hAnsiTheme="majorHAnsi" w:cstheme="majorHAnsi"/>
                <w:sz w:val="22"/>
                <w:szCs w:val="22"/>
              </w:rPr>
              <w:t xml:space="preserve"> the evaluation of the equipment’s safety sits with the drama department/kay house music.</w:t>
            </w:r>
          </w:p>
        </w:tc>
        <w:tc>
          <w:tcPr>
            <w:tcW w:w="1927" w:type="dxa"/>
            <w:shd w:val="clear" w:color="auto" w:fill="C0D842"/>
          </w:tcPr>
          <w:p w14:paraId="13B12710"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p w14:paraId="0E345646"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Microphones sourced from drama dept/ kay house music.</w:t>
            </w:r>
          </w:p>
        </w:tc>
      </w:tr>
      <w:tr w:rsidR="00A64DB0" w:rsidRPr="00D36FDD" w14:paraId="024563DE" w14:textId="77777777">
        <w:trPr>
          <w:trHeight w:val="3740"/>
        </w:trPr>
        <w:tc>
          <w:tcPr>
            <w:tcW w:w="2258" w:type="dxa"/>
            <w:shd w:val="clear" w:color="auto" w:fill="C0D842"/>
          </w:tcPr>
          <w:p w14:paraId="5A8212BC"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4B1591B6"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1583BDAC"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7A103F0E"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Height</w:t>
            </w:r>
          </w:p>
        </w:tc>
        <w:tc>
          <w:tcPr>
            <w:tcW w:w="5534" w:type="dxa"/>
            <w:shd w:val="clear" w:color="auto" w:fill="C0D842"/>
          </w:tcPr>
          <w:p w14:paraId="5C4FF88A"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Working at height, and usually with technical equipment, can lead to accidents and injuries for both those who work at height, as well as the people surrounding them.</w:t>
            </w:r>
          </w:p>
        </w:tc>
        <w:tc>
          <w:tcPr>
            <w:tcW w:w="1483" w:type="dxa"/>
            <w:shd w:val="clear" w:color="auto" w:fill="C0D842"/>
          </w:tcPr>
          <w:p w14:paraId="02FEBB1A"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Those working at height, and around them.</w:t>
            </w:r>
          </w:p>
        </w:tc>
        <w:tc>
          <w:tcPr>
            <w:tcW w:w="4186" w:type="dxa"/>
            <w:shd w:val="clear" w:color="auto" w:fill="C0D842"/>
          </w:tcPr>
          <w:p w14:paraId="015C7651"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No step ladders are involved in social events though many of Exeter's hospitality venues include a set of narrow or steep steps </w:t>
            </w:r>
            <w:proofErr w:type="spellStart"/>
            <w:r w:rsidRPr="00D36FDD">
              <w:rPr>
                <w:rFonts w:asciiTheme="majorHAnsi" w:eastAsia="Calibri" w:hAnsiTheme="majorHAnsi" w:cstheme="majorHAnsi"/>
                <w:sz w:val="22"/>
                <w:szCs w:val="22"/>
              </w:rPr>
              <w:t>eg.</w:t>
            </w:r>
            <w:proofErr w:type="spellEnd"/>
            <w:r w:rsidRPr="00D36FDD">
              <w:rPr>
                <w:rFonts w:asciiTheme="majorHAnsi" w:eastAsia="Calibri" w:hAnsiTheme="majorHAnsi" w:cstheme="majorHAnsi"/>
                <w:sz w:val="22"/>
                <w:szCs w:val="22"/>
              </w:rPr>
              <w:t xml:space="preserve"> bootlegger (outside), cocktail club (to access the upstairs) and Revolution (multiple staircases). All stairs are the responsibility of the venue to keep safe though the committee will provide warning to mind these steps whilst scanning tickets outside the venues.</w:t>
            </w:r>
          </w:p>
        </w:tc>
        <w:tc>
          <w:tcPr>
            <w:tcW w:w="1927" w:type="dxa"/>
            <w:shd w:val="clear" w:color="auto" w:fill="C0D842"/>
          </w:tcPr>
          <w:p w14:paraId="5333B8CD"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Venue</w:t>
            </w:r>
          </w:p>
        </w:tc>
      </w:tr>
      <w:tr w:rsidR="00A64DB0" w:rsidRPr="00D36FDD" w14:paraId="34EDB494" w14:textId="77777777">
        <w:trPr>
          <w:trHeight w:val="3740"/>
        </w:trPr>
        <w:tc>
          <w:tcPr>
            <w:tcW w:w="2258" w:type="dxa"/>
            <w:shd w:val="clear" w:color="auto" w:fill="C0D842"/>
          </w:tcPr>
          <w:p w14:paraId="3B14E263"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2B3DC649"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7BECB296"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428C1D0D"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Manual Handling</w:t>
            </w:r>
          </w:p>
        </w:tc>
        <w:tc>
          <w:tcPr>
            <w:tcW w:w="5534" w:type="dxa"/>
            <w:shd w:val="clear" w:color="auto" w:fill="C0D842"/>
          </w:tcPr>
          <w:p w14:paraId="14435F9B"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Carrying or moving heavy or sharp props/ sets/ equipment poses risk of injury to all involved in the manoeuvre.</w:t>
            </w:r>
          </w:p>
        </w:tc>
        <w:tc>
          <w:tcPr>
            <w:tcW w:w="1483" w:type="dxa"/>
            <w:shd w:val="clear" w:color="auto" w:fill="C0D842"/>
          </w:tcPr>
          <w:p w14:paraId="77B775A7"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All involved.</w:t>
            </w:r>
          </w:p>
        </w:tc>
        <w:tc>
          <w:tcPr>
            <w:tcW w:w="4186" w:type="dxa"/>
            <w:shd w:val="clear" w:color="auto" w:fill="C0D842"/>
          </w:tcPr>
          <w:p w14:paraId="54297849"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The transport of amplifiers to and from the venue is the only instance where manual handling is a risk at socials. The load will be shared by committee members on the journey to and from the venue, always between two or more people, making sure those carrying amps are always able to see their feet when carrying objects. Bending down from the knees to put things down to avoid people straining their backs.</w:t>
            </w:r>
          </w:p>
        </w:tc>
        <w:tc>
          <w:tcPr>
            <w:tcW w:w="1927" w:type="dxa"/>
            <w:shd w:val="clear" w:color="auto" w:fill="C0D842"/>
          </w:tcPr>
          <w:p w14:paraId="55F862A8"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D36FDD" w14:paraId="371D5512" w14:textId="77777777">
        <w:trPr>
          <w:trHeight w:val="3740"/>
        </w:trPr>
        <w:tc>
          <w:tcPr>
            <w:tcW w:w="2258" w:type="dxa"/>
            <w:shd w:val="clear" w:color="auto" w:fill="C0D842"/>
          </w:tcPr>
          <w:p w14:paraId="1E355AAC"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7FE44834" w14:textId="77777777" w:rsidR="00A64DB0" w:rsidRPr="00D36FDD" w:rsidRDefault="00A64DB0" w:rsidP="002B7190">
            <w:pPr>
              <w:spacing w:after="160" w:line="259" w:lineRule="auto"/>
              <w:rPr>
                <w:rFonts w:asciiTheme="majorHAnsi" w:eastAsia="Calibri" w:hAnsiTheme="majorHAnsi" w:cstheme="majorHAnsi"/>
                <w:i/>
                <w:iCs/>
                <w:sz w:val="22"/>
                <w:szCs w:val="22"/>
              </w:rPr>
            </w:pPr>
          </w:p>
          <w:p w14:paraId="73B2FD48" w14:textId="77777777" w:rsidR="00A64DB0" w:rsidRPr="00D36FDD" w:rsidRDefault="00000000" w:rsidP="002B7190">
            <w:pPr>
              <w:spacing w:after="160" w:line="259" w:lineRule="auto"/>
              <w:rPr>
                <w:rFonts w:asciiTheme="majorHAnsi" w:eastAsia="Calibri" w:hAnsiTheme="majorHAnsi" w:cstheme="majorHAnsi"/>
                <w:i/>
                <w:iCs/>
                <w:sz w:val="22"/>
                <w:szCs w:val="22"/>
              </w:rPr>
            </w:pPr>
            <w:proofErr w:type="gramStart"/>
            <w:r w:rsidRPr="00D36FDD">
              <w:rPr>
                <w:rFonts w:asciiTheme="majorHAnsi" w:eastAsia="Calibri" w:hAnsiTheme="majorHAnsi" w:cstheme="majorHAnsi"/>
                <w:i/>
                <w:iCs/>
                <w:sz w:val="22"/>
                <w:szCs w:val="22"/>
              </w:rPr>
              <w:t>Night time</w:t>
            </w:r>
            <w:proofErr w:type="gramEnd"/>
            <w:r w:rsidRPr="00D36FDD">
              <w:rPr>
                <w:rFonts w:asciiTheme="majorHAnsi" w:eastAsia="Calibri" w:hAnsiTheme="majorHAnsi" w:cstheme="majorHAnsi"/>
                <w:i/>
                <w:iCs/>
                <w:sz w:val="22"/>
                <w:szCs w:val="22"/>
              </w:rPr>
              <w:t>/ darkness</w:t>
            </w:r>
          </w:p>
        </w:tc>
        <w:tc>
          <w:tcPr>
            <w:tcW w:w="5534" w:type="dxa"/>
            <w:shd w:val="clear" w:color="auto" w:fill="C0D842"/>
          </w:tcPr>
          <w:p w14:paraId="34AB9FE1"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Being alone at night after a social </w:t>
            </w:r>
            <w:proofErr w:type="gramStart"/>
            <w:r w:rsidRPr="00D36FDD">
              <w:rPr>
                <w:rFonts w:asciiTheme="majorHAnsi" w:eastAsia="Calibri" w:hAnsiTheme="majorHAnsi" w:cstheme="majorHAnsi"/>
                <w:sz w:val="22"/>
                <w:szCs w:val="22"/>
              </w:rPr>
              <w:t>poses</w:t>
            </w:r>
            <w:proofErr w:type="gramEnd"/>
            <w:r w:rsidRPr="00D36FDD">
              <w:rPr>
                <w:rFonts w:asciiTheme="majorHAnsi" w:eastAsia="Calibri" w:hAnsiTheme="majorHAnsi" w:cstheme="majorHAnsi"/>
                <w:sz w:val="22"/>
                <w:szCs w:val="22"/>
              </w:rPr>
              <w:t xml:space="preserve"> risks to safety, also risk of losing whereabouts.</w:t>
            </w:r>
          </w:p>
        </w:tc>
        <w:tc>
          <w:tcPr>
            <w:tcW w:w="1483" w:type="dxa"/>
            <w:shd w:val="clear" w:color="auto" w:fill="C0D842"/>
          </w:tcPr>
          <w:p w14:paraId="372143CB"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attending socials/ events.</w:t>
            </w:r>
          </w:p>
        </w:tc>
        <w:tc>
          <w:tcPr>
            <w:tcW w:w="4186" w:type="dxa"/>
            <w:shd w:val="clear" w:color="auto" w:fill="C0D842"/>
          </w:tcPr>
          <w:p w14:paraId="1232A069"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Socials take place in the evenings typically from 7.30pm until hospitality venues close. As such, attendees are often travelling in the dark on foot to attend. The committee encourages attendees to arrive in groups for safety and ensure that everyone leaves the event accompanied by someone else.</w:t>
            </w:r>
          </w:p>
        </w:tc>
        <w:tc>
          <w:tcPr>
            <w:tcW w:w="1927" w:type="dxa"/>
            <w:shd w:val="clear" w:color="auto" w:fill="C0D842"/>
          </w:tcPr>
          <w:p w14:paraId="3B409192"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D36FDD" w14:paraId="0F3E36EF" w14:textId="77777777">
        <w:trPr>
          <w:trHeight w:val="3740"/>
        </w:trPr>
        <w:tc>
          <w:tcPr>
            <w:tcW w:w="2258" w:type="dxa"/>
            <w:shd w:val="clear" w:color="auto" w:fill="C0D842"/>
          </w:tcPr>
          <w:p w14:paraId="7B5574DE"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Slips, trips and falls</w:t>
            </w:r>
          </w:p>
        </w:tc>
        <w:tc>
          <w:tcPr>
            <w:tcW w:w="5534" w:type="dxa"/>
            <w:shd w:val="clear" w:color="auto" w:fill="C0D842"/>
          </w:tcPr>
          <w:p w14:paraId="5679642C"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Tripping over equipment, or during a social (e.g. drama games), slippery surfaces after wet weather.</w:t>
            </w:r>
          </w:p>
          <w:p w14:paraId="774DBCFB" w14:textId="77777777" w:rsidR="00882BCB" w:rsidRPr="00D36FDD" w:rsidRDefault="00882BCB" w:rsidP="002B7190">
            <w:pPr>
              <w:tabs>
                <w:tab w:val="left" w:pos="1206"/>
              </w:tabs>
              <w:rPr>
                <w:rFonts w:asciiTheme="majorHAnsi" w:eastAsia="Calibri" w:hAnsiTheme="majorHAnsi" w:cstheme="majorHAnsi"/>
                <w:sz w:val="22"/>
                <w:szCs w:val="22"/>
              </w:rPr>
            </w:pPr>
          </w:p>
          <w:p w14:paraId="7C57E1D1"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Wet surfaces - Risk of slipping due to wet floor surface, causing injury. </w:t>
            </w:r>
          </w:p>
          <w:p w14:paraId="527EF9D9" w14:textId="77777777" w:rsidR="00882BCB" w:rsidRPr="00D36FDD" w:rsidRDefault="00882BCB" w:rsidP="00882BCB">
            <w:pPr>
              <w:tabs>
                <w:tab w:val="left" w:pos="1206"/>
              </w:tabs>
              <w:rPr>
                <w:rFonts w:asciiTheme="majorHAnsi" w:hAnsiTheme="majorHAnsi" w:cstheme="majorHAnsi"/>
                <w:sz w:val="22"/>
                <w:szCs w:val="22"/>
              </w:rPr>
            </w:pPr>
          </w:p>
          <w:p w14:paraId="6C43DB76"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Smooth surfaces - Risk of slipping on smooth floor surfaces due to lack of friction. </w:t>
            </w:r>
          </w:p>
          <w:p w14:paraId="024731B6" w14:textId="77777777" w:rsidR="00882BCB" w:rsidRPr="00D36FDD" w:rsidRDefault="00882BCB" w:rsidP="00882BCB">
            <w:pPr>
              <w:tabs>
                <w:tab w:val="left" w:pos="1206"/>
              </w:tabs>
              <w:rPr>
                <w:rFonts w:asciiTheme="majorHAnsi" w:hAnsiTheme="majorHAnsi" w:cstheme="majorHAnsi"/>
                <w:sz w:val="22"/>
                <w:szCs w:val="22"/>
              </w:rPr>
            </w:pPr>
          </w:p>
          <w:p w14:paraId="004ABFB4"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Loose floor fittings - Risk of tripping over loose floor fittings, like rugs, carpets. </w:t>
            </w:r>
          </w:p>
          <w:p w14:paraId="66174B96" w14:textId="77777777" w:rsidR="00882BCB" w:rsidRPr="00D36FDD" w:rsidRDefault="00882BCB" w:rsidP="00882BCB">
            <w:pPr>
              <w:tabs>
                <w:tab w:val="left" w:pos="1206"/>
              </w:tabs>
              <w:rPr>
                <w:rFonts w:asciiTheme="majorHAnsi" w:hAnsiTheme="majorHAnsi" w:cstheme="majorHAnsi"/>
                <w:sz w:val="22"/>
                <w:szCs w:val="22"/>
              </w:rPr>
            </w:pPr>
          </w:p>
          <w:p w14:paraId="26BBAD8F"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Obstacles on floor -boxes, equipment. -  Risk of trips due to items being left on floor in areas of high footfall. </w:t>
            </w:r>
          </w:p>
          <w:p w14:paraId="08FE084A" w14:textId="77777777" w:rsidR="00882BCB" w:rsidRPr="00D36FDD" w:rsidRDefault="00882BCB" w:rsidP="00882BCB">
            <w:pPr>
              <w:tabs>
                <w:tab w:val="left" w:pos="1206"/>
              </w:tabs>
              <w:rPr>
                <w:rFonts w:asciiTheme="majorHAnsi" w:hAnsiTheme="majorHAnsi" w:cstheme="majorHAnsi"/>
                <w:sz w:val="22"/>
                <w:szCs w:val="22"/>
              </w:rPr>
            </w:pPr>
          </w:p>
          <w:p w14:paraId="1490C159"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lastRenderedPageBreak/>
              <w:t xml:space="preserve">Uneven floor surface.  -  Risk of tripping over uneven floor surfaces. </w:t>
            </w:r>
          </w:p>
          <w:p w14:paraId="10562B3B" w14:textId="77777777" w:rsidR="00882BCB" w:rsidRPr="00D36FDD" w:rsidRDefault="00882BCB" w:rsidP="00882BCB">
            <w:pPr>
              <w:tabs>
                <w:tab w:val="left" w:pos="1206"/>
              </w:tabs>
              <w:rPr>
                <w:rFonts w:asciiTheme="majorHAnsi" w:hAnsiTheme="majorHAnsi" w:cstheme="majorHAnsi"/>
                <w:sz w:val="22"/>
                <w:szCs w:val="22"/>
              </w:rPr>
            </w:pPr>
          </w:p>
          <w:p w14:paraId="187166FB" w14:textId="54C53D3D"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hAnsiTheme="majorHAnsi" w:cstheme="majorHAnsi"/>
                <w:sz w:val="22"/>
                <w:szCs w:val="22"/>
              </w:rPr>
              <w:t xml:space="preserve">Poor lighting - ­ Risk of slipping and tripping over approaching hazards due to poor visibility. </w:t>
            </w:r>
          </w:p>
        </w:tc>
        <w:tc>
          <w:tcPr>
            <w:tcW w:w="1483" w:type="dxa"/>
            <w:shd w:val="clear" w:color="auto" w:fill="C0D842"/>
          </w:tcPr>
          <w:p w14:paraId="51886840"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lastRenderedPageBreak/>
              <w:t>Anyone attending socials/ events.</w:t>
            </w:r>
          </w:p>
        </w:tc>
        <w:tc>
          <w:tcPr>
            <w:tcW w:w="4186" w:type="dxa"/>
            <w:shd w:val="clear" w:color="auto" w:fill="C0D842"/>
          </w:tcPr>
          <w:p w14:paraId="1157CAAF"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Committee will be on alert throughout the evening to move any personal belongings of attendees out of the way, wires for mics taped down, some older venues </w:t>
            </w:r>
            <w:proofErr w:type="spellStart"/>
            <w:r w:rsidRPr="00D36FDD">
              <w:rPr>
                <w:rFonts w:asciiTheme="majorHAnsi" w:eastAsia="Calibri" w:hAnsiTheme="majorHAnsi" w:cstheme="majorHAnsi"/>
                <w:sz w:val="22"/>
                <w:szCs w:val="22"/>
              </w:rPr>
              <w:t>eg.</w:t>
            </w:r>
            <w:proofErr w:type="spellEnd"/>
            <w:r w:rsidRPr="00D36FDD">
              <w:rPr>
                <w:rFonts w:asciiTheme="majorHAnsi" w:eastAsia="Calibri" w:hAnsiTheme="majorHAnsi" w:cstheme="majorHAnsi"/>
                <w:sz w:val="22"/>
                <w:szCs w:val="22"/>
              </w:rPr>
              <w:t xml:space="preserve"> </w:t>
            </w:r>
            <w:proofErr w:type="gramStart"/>
            <w:r w:rsidRPr="00D36FDD">
              <w:rPr>
                <w:rFonts w:asciiTheme="majorHAnsi" w:eastAsia="Calibri" w:hAnsiTheme="majorHAnsi" w:cstheme="majorHAnsi"/>
                <w:sz w:val="22"/>
                <w:szCs w:val="22"/>
              </w:rPr>
              <w:t>bootlegger</w:t>
            </w:r>
            <w:proofErr w:type="gramEnd"/>
            <w:r w:rsidRPr="00D36FDD">
              <w:rPr>
                <w:rFonts w:asciiTheme="majorHAnsi" w:eastAsia="Calibri" w:hAnsiTheme="majorHAnsi" w:cstheme="majorHAnsi"/>
                <w:sz w:val="22"/>
                <w:szCs w:val="22"/>
              </w:rPr>
              <w:t xml:space="preserve"> have uneven ground and steps throughout their venue - committee will make attendees aware of this on entry and look out for those getting too intoxicated, providing support and inviting those individuals to drink water or leave the event safely, with help given to get up and down steps.</w:t>
            </w:r>
          </w:p>
          <w:p w14:paraId="70074FCC"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Venues responsibility to manage risks within venue.  </w:t>
            </w:r>
          </w:p>
          <w:p w14:paraId="638D3619"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 xml:space="preserve">Highlight potential hazards to members that may cause harm i.e. low lighting areas, uneven floor surfaces, obstructions. </w:t>
            </w:r>
          </w:p>
          <w:p w14:paraId="3B6159FD"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Make venue staff aware of any potential hazards.   </w:t>
            </w:r>
          </w:p>
          <w:p w14:paraId="79143A82" w14:textId="05D51242"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Clear spillages immediately. </w:t>
            </w:r>
          </w:p>
        </w:tc>
        <w:tc>
          <w:tcPr>
            <w:tcW w:w="1927" w:type="dxa"/>
            <w:shd w:val="clear" w:color="auto" w:fill="C0D842"/>
          </w:tcPr>
          <w:p w14:paraId="560B6DB4" w14:textId="77777777" w:rsidR="00882BCB"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Venue</w:t>
            </w:r>
          </w:p>
          <w:p w14:paraId="18159693" w14:textId="4954D20F"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D36FDD" w14:paraId="0FF40B30" w14:textId="77777777">
        <w:trPr>
          <w:trHeight w:val="3740"/>
        </w:trPr>
        <w:tc>
          <w:tcPr>
            <w:tcW w:w="2258" w:type="dxa"/>
            <w:shd w:val="clear" w:color="auto" w:fill="C0D842"/>
          </w:tcPr>
          <w:p w14:paraId="5686FAB9" w14:textId="7767044F" w:rsidR="00A64DB0" w:rsidRPr="00D36FDD" w:rsidRDefault="00882BCB"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Violence and Aggression</w:t>
            </w:r>
          </w:p>
        </w:tc>
        <w:tc>
          <w:tcPr>
            <w:tcW w:w="5534" w:type="dxa"/>
            <w:shd w:val="clear" w:color="auto" w:fill="C0D842"/>
          </w:tcPr>
          <w:p w14:paraId="3517CBBF"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Risk of conflicts are arguments resulting in social tensions. Alcohol induced accidents or conflicts.</w:t>
            </w:r>
          </w:p>
          <w:p w14:paraId="546AF49B" w14:textId="77777777" w:rsidR="00882BCB" w:rsidRPr="00D36FDD" w:rsidRDefault="00882BCB" w:rsidP="002B7190">
            <w:pPr>
              <w:tabs>
                <w:tab w:val="left" w:pos="1206"/>
              </w:tabs>
              <w:rPr>
                <w:rFonts w:asciiTheme="majorHAnsi" w:eastAsia="Calibri" w:hAnsiTheme="majorHAnsi" w:cstheme="majorHAnsi"/>
                <w:sz w:val="22"/>
                <w:szCs w:val="22"/>
              </w:rPr>
            </w:pPr>
          </w:p>
          <w:p w14:paraId="7328F58B"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Physical assault - Risk of injury from Physical attacks in pub setting.  </w:t>
            </w:r>
          </w:p>
          <w:p w14:paraId="0560B7CE"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6A78194C"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Verbal abuse – </w:t>
            </w:r>
            <w:proofErr w:type="spellStart"/>
            <w:r w:rsidRPr="00D36FDD">
              <w:rPr>
                <w:rFonts w:asciiTheme="majorHAnsi" w:eastAsia="Calibri" w:hAnsiTheme="majorHAnsi" w:cstheme="majorHAnsi"/>
                <w:sz w:val="22"/>
                <w:szCs w:val="22"/>
              </w:rPr>
              <w:t>Physcological</w:t>
            </w:r>
            <w:proofErr w:type="spellEnd"/>
            <w:r w:rsidRPr="00D36FDD">
              <w:rPr>
                <w:rFonts w:asciiTheme="majorHAnsi" w:eastAsia="Calibri" w:hAnsiTheme="majorHAnsi" w:cstheme="majorHAnsi"/>
                <w:sz w:val="22"/>
                <w:szCs w:val="22"/>
              </w:rPr>
              <w:t> harm from threats or insults in pub setting.  </w:t>
            </w:r>
          </w:p>
          <w:p w14:paraId="1C6F730B"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7A9D3F30"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Discrimination - Phycological harm caused by discriminatory remarks in pub setting.  </w:t>
            </w:r>
          </w:p>
          <w:p w14:paraId="7D8E1E9A"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5038F80D"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Intimidating behaviour - Emotional distress caused by threatening or coercive behaviour in pub setting. </w:t>
            </w:r>
          </w:p>
          <w:p w14:paraId="134D65CC" w14:textId="77777777" w:rsidR="00882BCB" w:rsidRPr="00D36FDD" w:rsidRDefault="00882BCB" w:rsidP="002B7190">
            <w:pPr>
              <w:tabs>
                <w:tab w:val="left" w:pos="1206"/>
              </w:tabs>
              <w:rPr>
                <w:rFonts w:asciiTheme="majorHAnsi" w:eastAsia="Calibri" w:hAnsiTheme="majorHAnsi" w:cstheme="majorHAnsi"/>
                <w:sz w:val="22"/>
                <w:szCs w:val="22"/>
              </w:rPr>
            </w:pPr>
          </w:p>
        </w:tc>
        <w:tc>
          <w:tcPr>
            <w:tcW w:w="1483" w:type="dxa"/>
            <w:shd w:val="clear" w:color="auto" w:fill="C0D842"/>
          </w:tcPr>
          <w:p w14:paraId="1B470DBE"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attending events</w:t>
            </w:r>
          </w:p>
        </w:tc>
        <w:tc>
          <w:tcPr>
            <w:tcW w:w="4186" w:type="dxa"/>
            <w:shd w:val="clear" w:color="auto" w:fill="C0D842"/>
          </w:tcPr>
          <w:p w14:paraId="1F166DDA" w14:textId="77777777" w:rsidR="00882BCB"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The welfare secretary and committee </w:t>
            </w:r>
            <w:proofErr w:type="gramStart"/>
            <w:r w:rsidRPr="00D36FDD">
              <w:rPr>
                <w:rFonts w:asciiTheme="majorHAnsi" w:eastAsia="Calibri" w:hAnsiTheme="majorHAnsi" w:cstheme="majorHAnsi"/>
                <w:sz w:val="22"/>
                <w:szCs w:val="22"/>
              </w:rPr>
              <w:t>as a whole will</w:t>
            </w:r>
            <w:proofErr w:type="gramEnd"/>
            <w:r w:rsidRPr="00D36FDD">
              <w:rPr>
                <w:rFonts w:asciiTheme="majorHAnsi" w:eastAsia="Calibri" w:hAnsiTheme="majorHAnsi" w:cstheme="majorHAnsi"/>
                <w:sz w:val="22"/>
                <w:szCs w:val="22"/>
              </w:rPr>
              <w:t xml:space="preserve"> remain aware of antisocial members of the public sharing venue space with our events. </w:t>
            </w:r>
          </w:p>
          <w:p w14:paraId="04C0A416" w14:textId="77777777" w:rsidR="00882BCB"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Where possible, we book private function rooms to avoid this risk. </w:t>
            </w:r>
          </w:p>
          <w:p w14:paraId="1F767BC5" w14:textId="77777777" w:rsidR="00882BCB"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If the antisocial behaviour is coming from our own attendees due to alcohol consumption the individual will receive welfare support and be asked to leave the event and be accompanied home. </w:t>
            </w:r>
          </w:p>
          <w:p w14:paraId="30F2B12F"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Social events are not advertised as being an event where drinking is encouraged by the society - it is an individual choice.</w:t>
            </w:r>
          </w:p>
          <w:p w14:paraId="1975A5AC" w14:textId="79FE2DBA"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Ensure suitable security in place at location and escalate in the event of an incident.  </w:t>
            </w:r>
          </w:p>
          <w:p w14:paraId="2045DD12" w14:textId="0D2CD293"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If the venue doesn’t have security in place raise with a staff member on site.  </w:t>
            </w:r>
          </w:p>
          <w:p w14:paraId="06AD5F8D" w14:textId="3F09F63A"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Ensure the activity leader has emergency arrangements in place and attendees have been briefed.   </w:t>
            </w:r>
          </w:p>
          <w:p w14:paraId="1B265473" w14:textId="04B60970"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All attendees are to follow code of conduct and behave in a manor representative of the Guilds values when in public setting.   </w:t>
            </w:r>
          </w:p>
          <w:p w14:paraId="0FE6E235" w14:textId="5694BA45"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Any attendees inciting aggressive or violent behaviour will be asked to leave event. </w:t>
            </w:r>
          </w:p>
        </w:tc>
        <w:tc>
          <w:tcPr>
            <w:tcW w:w="1927" w:type="dxa"/>
            <w:shd w:val="clear" w:color="auto" w:fill="C0D842"/>
          </w:tcPr>
          <w:p w14:paraId="2780B6DD"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Committee/ Welfare Sec</w:t>
            </w:r>
          </w:p>
        </w:tc>
      </w:tr>
    </w:tbl>
    <w:p w14:paraId="205DEE2E"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4E8727F6"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72442AE8"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71F08209"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14A8F74A"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3D57EE38"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3214EC9F"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67C66AF3" w14:textId="77777777" w:rsidR="00A64DB0" w:rsidRPr="00D36FDD" w:rsidRDefault="00000000" w:rsidP="002B7190">
      <w:pPr>
        <w:spacing w:after="160" w:line="259" w:lineRule="auto"/>
        <w:rPr>
          <w:rFonts w:asciiTheme="majorHAnsi" w:eastAsia="Calibri" w:hAnsiTheme="majorHAnsi" w:cstheme="majorHAnsi"/>
          <w:b/>
          <w:bCs/>
          <w:sz w:val="22"/>
          <w:szCs w:val="22"/>
          <w:u w:val="single"/>
        </w:rPr>
      </w:pPr>
      <w:r w:rsidRPr="00D36FDD">
        <w:rPr>
          <w:rFonts w:asciiTheme="majorHAnsi" w:eastAsia="Calibri" w:hAnsiTheme="majorHAnsi" w:cstheme="majorHAnsi"/>
          <w:b/>
          <w:bCs/>
          <w:sz w:val="22"/>
          <w:szCs w:val="22"/>
          <w:u w:val="single"/>
        </w:rPr>
        <w:lastRenderedPageBreak/>
        <w:t xml:space="preserve">Activity Type 2: </w:t>
      </w:r>
      <w:r w:rsidRPr="00D36FDD">
        <w:rPr>
          <w:rFonts w:asciiTheme="majorHAnsi" w:eastAsia="Calibri" w:hAnsiTheme="majorHAnsi" w:cstheme="majorHAnsi"/>
          <w:b/>
          <w:bCs/>
          <w:i/>
          <w:iCs/>
          <w:sz w:val="22"/>
          <w:szCs w:val="22"/>
          <w:u w:val="single"/>
        </w:rPr>
        <w:t>Production auditions, recalls and rehearsals</w:t>
      </w:r>
    </w:p>
    <w:p w14:paraId="4201C84A" w14:textId="77777777" w:rsidR="00A64DB0" w:rsidRPr="00D36FDD" w:rsidRDefault="00000000" w:rsidP="002B7190">
      <w:pPr>
        <w:spacing w:after="160" w:line="259" w:lineRule="auto"/>
        <w:rPr>
          <w:rFonts w:asciiTheme="majorHAnsi" w:eastAsia="Calibri" w:hAnsiTheme="majorHAnsi" w:cstheme="majorHAnsi"/>
          <w:b/>
          <w:bCs/>
          <w:i/>
          <w:iCs/>
          <w:sz w:val="22"/>
          <w:szCs w:val="22"/>
          <w:u w:val="single"/>
        </w:rPr>
      </w:pPr>
      <w:r w:rsidRPr="00D36FDD">
        <w:rPr>
          <w:rFonts w:asciiTheme="majorHAnsi" w:eastAsia="Calibri" w:hAnsiTheme="majorHAnsi" w:cstheme="majorHAnsi"/>
          <w:i/>
          <w:iCs/>
          <w:sz w:val="22"/>
          <w:szCs w:val="22"/>
        </w:rPr>
        <w:t xml:space="preserve">Please refer to Hazards guidance for a summary of hazards to consider - </w:t>
      </w:r>
    </w:p>
    <w:tbl>
      <w:tblPr>
        <w:tblStyle w:val="a5"/>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A64DB0" w:rsidRPr="00D36FDD" w14:paraId="2DFF46A3" w14:textId="77777777">
        <w:trPr>
          <w:trHeight w:val="510"/>
        </w:trPr>
        <w:tc>
          <w:tcPr>
            <w:tcW w:w="2835" w:type="dxa"/>
            <w:vAlign w:val="center"/>
          </w:tcPr>
          <w:p w14:paraId="596D9AD2"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sz w:val="22"/>
                <w:szCs w:val="22"/>
              </w:rPr>
              <w:t>Average number of participants</w:t>
            </w:r>
          </w:p>
        </w:tc>
        <w:tc>
          <w:tcPr>
            <w:tcW w:w="3969" w:type="dxa"/>
            <w:shd w:val="clear" w:color="auto" w:fill="C0D842"/>
            <w:vAlign w:val="center"/>
          </w:tcPr>
          <w:p w14:paraId="5CD93F42" w14:textId="77777777" w:rsidR="00A64DB0" w:rsidRPr="00D36FDD" w:rsidRDefault="00000000" w:rsidP="002B7190">
            <w:pPr>
              <w:spacing w:before="40" w:after="40"/>
              <w:rPr>
                <w:rFonts w:asciiTheme="majorHAnsi" w:eastAsia="Calibri" w:hAnsiTheme="majorHAnsi" w:cstheme="majorHAnsi"/>
                <w:b/>
                <w:bCs/>
                <w:sz w:val="22"/>
                <w:szCs w:val="22"/>
              </w:rPr>
            </w:pPr>
            <w:r w:rsidRPr="00D36FDD">
              <w:rPr>
                <w:rFonts w:asciiTheme="majorHAnsi" w:eastAsia="Calibri" w:hAnsiTheme="majorHAnsi" w:cstheme="majorHAnsi"/>
                <w:b/>
                <w:bCs/>
                <w:sz w:val="22"/>
                <w:szCs w:val="22"/>
              </w:rPr>
              <w:t>Auditions: 5-6 in the room at anytime</w:t>
            </w:r>
          </w:p>
          <w:p w14:paraId="155CA012" w14:textId="77777777" w:rsidR="00A64DB0" w:rsidRPr="00D36FDD" w:rsidRDefault="00000000" w:rsidP="002B7190">
            <w:pPr>
              <w:spacing w:before="40" w:after="40"/>
              <w:rPr>
                <w:rFonts w:asciiTheme="majorHAnsi" w:eastAsia="Calibri" w:hAnsiTheme="majorHAnsi" w:cstheme="majorHAnsi"/>
                <w:b/>
                <w:bCs/>
                <w:sz w:val="22"/>
                <w:szCs w:val="22"/>
              </w:rPr>
            </w:pPr>
            <w:r w:rsidRPr="00D36FDD">
              <w:rPr>
                <w:rFonts w:asciiTheme="majorHAnsi" w:eastAsia="Calibri" w:hAnsiTheme="majorHAnsi" w:cstheme="majorHAnsi"/>
                <w:b/>
                <w:bCs/>
                <w:sz w:val="22"/>
                <w:szCs w:val="22"/>
              </w:rPr>
              <w:t>Recalls- 35-40</w:t>
            </w:r>
          </w:p>
          <w:p w14:paraId="1D7584E5" w14:textId="77777777" w:rsidR="00A64DB0" w:rsidRPr="00D36FDD" w:rsidRDefault="00000000" w:rsidP="002B7190">
            <w:pPr>
              <w:spacing w:before="40" w:after="40"/>
              <w:rPr>
                <w:rFonts w:asciiTheme="majorHAnsi" w:eastAsia="Calibri" w:hAnsiTheme="majorHAnsi" w:cstheme="majorHAnsi"/>
                <w:b/>
                <w:bCs/>
                <w:sz w:val="22"/>
                <w:szCs w:val="22"/>
              </w:rPr>
            </w:pPr>
            <w:r w:rsidRPr="00D36FDD">
              <w:rPr>
                <w:rFonts w:asciiTheme="majorHAnsi" w:eastAsia="Calibri" w:hAnsiTheme="majorHAnsi" w:cstheme="majorHAnsi"/>
                <w:b/>
                <w:bCs/>
                <w:sz w:val="22"/>
                <w:szCs w:val="22"/>
              </w:rPr>
              <w:t>Rehearsals- 4-20</w:t>
            </w:r>
          </w:p>
        </w:tc>
        <w:tc>
          <w:tcPr>
            <w:tcW w:w="4820" w:type="dxa"/>
          </w:tcPr>
          <w:p w14:paraId="4077FB11"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color w:val="000000"/>
                <w:sz w:val="22"/>
                <w:szCs w:val="22"/>
              </w:rPr>
              <w:t xml:space="preserve">Provide details of disabled access arrangements you have considered. You can use the guidance </w:t>
            </w:r>
            <w:hyperlink r:id="rId18">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color w:val="000000"/>
                <w:sz w:val="22"/>
                <w:szCs w:val="22"/>
              </w:rPr>
              <w:t xml:space="preserve"> to help. </w:t>
            </w:r>
          </w:p>
        </w:tc>
        <w:tc>
          <w:tcPr>
            <w:tcW w:w="3827" w:type="dxa"/>
            <w:shd w:val="clear" w:color="auto" w:fill="C0D842"/>
            <w:vAlign w:val="center"/>
          </w:tcPr>
          <w:p w14:paraId="55E785A7" w14:textId="77777777" w:rsidR="00A64DB0" w:rsidRPr="00D36FDD" w:rsidRDefault="00000000" w:rsidP="002B7190">
            <w:pPr>
              <w:spacing w:after="160" w:line="259" w:lineRule="auto"/>
              <w:rPr>
                <w:rFonts w:asciiTheme="majorHAnsi" w:eastAsia="Calibri" w:hAnsiTheme="majorHAnsi" w:cstheme="majorHAnsi"/>
                <w:b/>
                <w:bCs/>
                <w:sz w:val="22"/>
                <w:szCs w:val="22"/>
              </w:rPr>
            </w:pPr>
            <w:r w:rsidRPr="00D36FDD">
              <w:rPr>
                <w:rFonts w:asciiTheme="majorHAnsi" w:eastAsia="Calibri" w:hAnsiTheme="majorHAnsi" w:cstheme="majorHAnsi"/>
                <w:sz w:val="22"/>
                <w:szCs w:val="22"/>
              </w:rPr>
              <w:t xml:space="preserve">When preparing for our productions either in the audition or rehearsal process, we only use the university buildings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studios, </w:t>
            </w:r>
            <w:proofErr w:type="spellStart"/>
            <w:r w:rsidRPr="00D36FDD">
              <w:rPr>
                <w:rFonts w:asciiTheme="majorHAnsi" w:eastAsia="Calibri" w:hAnsiTheme="majorHAnsi" w:cstheme="majorHAnsi"/>
                <w:sz w:val="22"/>
                <w:szCs w:val="22"/>
              </w:rPr>
              <w:t>Thornlea</w:t>
            </w:r>
            <w:proofErr w:type="spellEnd"/>
            <w:r w:rsidRPr="00D36FDD">
              <w:rPr>
                <w:rFonts w:asciiTheme="majorHAnsi" w:eastAsia="Calibri" w:hAnsiTheme="majorHAnsi" w:cstheme="majorHAnsi"/>
                <w:sz w:val="22"/>
                <w:szCs w:val="22"/>
              </w:rPr>
              <w:t xml:space="preserve"> Alexander or Kay House, all with disabled access and disabled parking. As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does not have a lift, we ensure all our auditions and rehearsals take place on the ground floor. During auditions we include accessibility information in the audition packs and include accessible audition slots throughout audition evenings to ensure those who need extra time get it. During rehearsal processes, all physicality is created and dependent on each cast member's capabilities. There is no need or expectation that performers will be able bodied. A production is built around the individual talents of the cast.</w:t>
            </w:r>
          </w:p>
        </w:tc>
      </w:tr>
      <w:tr w:rsidR="00A64DB0" w:rsidRPr="00D36FDD" w14:paraId="43F9F5F9" w14:textId="77777777">
        <w:trPr>
          <w:trHeight w:val="510"/>
        </w:trPr>
        <w:tc>
          <w:tcPr>
            <w:tcW w:w="2835" w:type="dxa"/>
            <w:vAlign w:val="center"/>
          </w:tcPr>
          <w:p w14:paraId="3545B56E"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On Campus or Off Campus</w:t>
            </w:r>
          </w:p>
        </w:tc>
        <w:tc>
          <w:tcPr>
            <w:tcW w:w="3969" w:type="dxa"/>
            <w:shd w:val="clear" w:color="auto" w:fill="C0D842"/>
            <w:vAlign w:val="center"/>
          </w:tcPr>
          <w:p w14:paraId="4E4E0B1C"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On campus</w:t>
            </w:r>
          </w:p>
        </w:tc>
        <w:tc>
          <w:tcPr>
            <w:tcW w:w="4820" w:type="dxa"/>
            <w:vAlign w:val="center"/>
          </w:tcPr>
          <w:p w14:paraId="230D1C52"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Please provide details of how you’ve considered the sustainable impact of your activity type. You can use the guidance </w:t>
            </w:r>
            <w:hyperlink r:id="rId19">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sz w:val="22"/>
                <w:szCs w:val="22"/>
              </w:rPr>
              <w:t xml:space="preserve"> to help. </w:t>
            </w:r>
          </w:p>
        </w:tc>
        <w:tc>
          <w:tcPr>
            <w:tcW w:w="3827" w:type="dxa"/>
            <w:shd w:val="clear" w:color="auto" w:fill="C0D842"/>
            <w:vAlign w:val="center"/>
          </w:tcPr>
          <w:p w14:paraId="490445E3"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Our audition process is digitised to reduce paper use. During recalls we print off a handful of scripts for </w:t>
            </w:r>
            <w:r w:rsidRPr="00D36FDD">
              <w:rPr>
                <w:rFonts w:asciiTheme="majorHAnsi" w:eastAsia="Calibri" w:hAnsiTheme="majorHAnsi" w:cstheme="majorHAnsi"/>
                <w:sz w:val="22"/>
                <w:szCs w:val="22"/>
              </w:rPr>
              <w:lastRenderedPageBreak/>
              <w:t xml:space="preserve">accessibility and make sure to recycle these following the end of the activity. During rehearsals we encourage scripts to be printed though again, make sure where possible they are printed on recycled paper and either kept or disposed of sustainably by recycling or repurposing.  Gimmicks in plays such as consuming food on stage, confetti, or destroying property such as ripping paper, drawing or painting on a prop etc. is mimed and pretended throughout the rehearsal process to minimise waste and only employed when </w:t>
            </w:r>
            <w:proofErr w:type="gramStart"/>
            <w:r w:rsidRPr="00D36FDD">
              <w:rPr>
                <w:rFonts w:asciiTheme="majorHAnsi" w:eastAsia="Calibri" w:hAnsiTheme="majorHAnsi" w:cstheme="majorHAnsi"/>
                <w:sz w:val="22"/>
                <w:szCs w:val="22"/>
              </w:rPr>
              <w:t>necessary</w:t>
            </w:r>
            <w:proofErr w:type="gramEnd"/>
            <w:r w:rsidRPr="00D36FDD">
              <w:rPr>
                <w:rFonts w:asciiTheme="majorHAnsi" w:eastAsia="Calibri" w:hAnsiTheme="majorHAnsi" w:cstheme="majorHAnsi"/>
                <w:sz w:val="22"/>
                <w:szCs w:val="22"/>
              </w:rPr>
              <w:t xml:space="preserve"> in dress rehearsals and performances.</w:t>
            </w:r>
          </w:p>
        </w:tc>
      </w:tr>
      <w:tr w:rsidR="00A64DB0" w:rsidRPr="00D36FDD" w14:paraId="780D0AE3" w14:textId="77777777">
        <w:trPr>
          <w:trHeight w:val="125"/>
        </w:trPr>
        <w:tc>
          <w:tcPr>
            <w:tcW w:w="2835" w:type="dxa"/>
            <w:vAlign w:val="center"/>
          </w:tcPr>
          <w:p w14:paraId="675E297F"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lastRenderedPageBreak/>
              <w:t>Is additional specific Event Insurance required?</w:t>
            </w:r>
          </w:p>
        </w:tc>
        <w:tc>
          <w:tcPr>
            <w:tcW w:w="3969" w:type="dxa"/>
            <w:shd w:val="clear" w:color="auto" w:fill="C0D842"/>
            <w:vAlign w:val="center"/>
          </w:tcPr>
          <w:p w14:paraId="226AD763"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No</w:t>
            </w:r>
          </w:p>
        </w:tc>
        <w:tc>
          <w:tcPr>
            <w:tcW w:w="4820" w:type="dxa"/>
            <w:vAlign w:val="center"/>
          </w:tcPr>
          <w:p w14:paraId="77D5BA2B"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Describe arrangements for First Aid.  Who will provide first aid – Activity Organiser/ Venue?</w:t>
            </w:r>
          </w:p>
        </w:tc>
        <w:tc>
          <w:tcPr>
            <w:tcW w:w="3827" w:type="dxa"/>
            <w:shd w:val="clear" w:color="auto" w:fill="C0D842"/>
            <w:vAlign w:val="center"/>
          </w:tcPr>
          <w:p w14:paraId="5D53EF37"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We cannot ensure that in smaller rehearsals </w:t>
            </w:r>
            <w:proofErr w:type="spellStart"/>
            <w:r w:rsidRPr="00D36FDD">
              <w:rPr>
                <w:rFonts w:asciiTheme="majorHAnsi" w:eastAsia="Calibri" w:hAnsiTheme="majorHAnsi" w:cstheme="majorHAnsi"/>
                <w:sz w:val="22"/>
                <w:szCs w:val="22"/>
              </w:rPr>
              <w:t>ie</w:t>
            </w:r>
            <w:proofErr w:type="spellEnd"/>
            <w:r w:rsidRPr="00D36FDD">
              <w:rPr>
                <w:rFonts w:asciiTheme="majorHAnsi" w:eastAsia="Calibri" w:hAnsiTheme="majorHAnsi" w:cstheme="majorHAnsi"/>
                <w:sz w:val="22"/>
                <w:szCs w:val="22"/>
              </w:rPr>
              <w:t xml:space="preserve">. between the director and two characters, a first aider is always present however through our constant communication with productions on Facebook Messenger, a first aider on committee can always be made aware of minor issues and injuries instantly and </w:t>
            </w:r>
            <w:proofErr w:type="gramStart"/>
            <w:r w:rsidRPr="00D36FDD">
              <w:rPr>
                <w:rFonts w:asciiTheme="majorHAnsi" w:eastAsia="Calibri" w:hAnsiTheme="majorHAnsi" w:cstheme="majorHAnsi"/>
                <w:sz w:val="22"/>
                <w:szCs w:val="22"/>
              </w:rPr>
              <w:t>provide assistance</w:t>
            </w:r>
            <w:proofErr w:type="gramEnd"/>
            <w:r w:rsidRPr="00D36FDD">
              <w:rPr>
                <w:rFonts w:asciiTheme="majorHAnsi" w:eastAsia="Calibri" w:hAnsiTheme="majorHAnsi" w:cstheme="majorHAnsi"/>
                <w:sz w:val="22"/>
                <w:szCs w:val="22"/>
              </w:rPr>
              <w:t xml:space="preserve"> and advice over the phone or messaging. For more serious issues, the creative team are encouraged to take a judgement and </w:t>
            </w:r>
            <w:r w:rsidRPr="00D36FDD">
              <w:rPr>
                <w:rFonts w:asciiTheme="majorHAnsi" w:eastAsia="Calibri" w:hAnsiTheme="majorHAnsi" w:cstheme="majorHAnsi"/>
                <w:sz w:val="22"/>
                <w:szCs w:val="22"/>
              </w:rPr>
              <w:lastRenderedPageBreak/>
              <w:t xml:space="preserve">call estate patrol or the emergency services. Due to always being on campus for these events, we are confident in the university’s implemented support systems. We also never hold rehearsals or </w:t>
            </w:r>
            <w:proofErr w:type="gramStart"/>
            <w:r w:rsidRPr="00D36FDD">
              <w:rPr>
                <w:rFonts w:asciiTheme="majorHAnsi" w:eastAsia="Calibri" w:hAnsiTheme="majorHAnsi" w:cstheme="majorHAnsi"/>
                <w:sz w:val="22"/>
                <w:szCs w:val="22"/>
              </w:rPr>
              <w:t>recalls</w:t>
            </w:r>
            <w:proofErr w:type="gramEnd"/>
            <w:r w:rsidRPr="00D36FDD">
              <w:rPr>
                <w:rFonts w:asciiTheme="majorHAnsi" w:eastAsia="Calibri" w:hAnsiTheme="majorHAnsi" w:cstheme="majorHAnsi"/>
                <w:sz w:val="22"/>
                <w:szCs w:val="22"/>
              </w:rPr>
              <w:t xml:space="preserve"> after building hours </w:t>
            </w:r>
            <w:proofErr w:type="spellStart"/>
            <w:r w:rsidRPr="00D36FDD">
              <w:rPr>
                <w:rFonts w:asciiTheme="majorHAnsi" w:eastAsia="Calibri" w:hAnsiTheme="majorHAnsi" w:cstheme="majorHAnsi"/>
                <w:sz w:val="22"/>
                <w:szCs w:val="22"/>
              </w:rPr>
              <w:t>ie</w:t>
            </w:r>
            <w:proofErr w:type="spellEnd"/>
            <w:r w:rsidRPr="00D36FDD">
              <w:rPr>
                <w:rFonts w:asciiTheme="majorHAnsi" w:eastAsia="Calibri" w:hAnsiTheme="majorHAnsi" w:cstheme="majorHAnsi"/>
                <w:sz w:val="22"/>
                <w:szCs w:val="22"/>
              </w:rPr>
              <w:t>. 9pm to ensure that staff and safety measures are always around and on hand.</w:t>
            </w:r>
          </w:p>
        </w:tc>
      </w:tr>
    </w:tbl>
    <w:p w14:paraId="2767949C"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A64DB0" w:rsidRPr="00D36FDD" w14:paraId="4977DF9C" w14:textId="77777777">
        <w:trPr>
          <w:trHeight w:val="734"/>
        </w:trPr>
        <w:tc>
          <w:tcPr>
            <w:tcW w:w="2259" w:type="dxa"/>
          </w:tcPr>
          <w:p w14:paraId="4BBCFF1C"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Hazard Category</w:t>
            </w:r>
          </w:p>
        </w:tc>
        <w:tc>
          <w:tcPr>
            <w:tcW w:w="5534" w:type="dxa"/>
          </w:tcPr>
          <w:p w14:paraId="2C93B83B"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Identified Hazards and how you might be harmed?</w:t>
            </w:r>
          </w:p>
        </w:tc>
        <w:tc>
          <w:tcPr>
            <w:tcW w:w="1483" w:type="dxa"/>
          </w:tcPr>
          <w:p w14:paraId="3A0F67DB"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at Risk?</w:t>
            </w:r>
          </w:p>
        </w:tc>
        <w:tc>
          <w:tcPr>
            <w:tcW w:w="4327" w:type="dxa"/>
          </w:tcPr>
          <w:p w14:paraId="7C100DC7"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Control Measures</w:t>
            </w:r>
          </w:p>
        </w:tc>
        <w:tc>
          <w:tcPr>
            <w:tcW w:w="1785" w:type="dxa"/>
          </w:tcPr>
          <w:p w14:paraId="0EED879A"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responsible?</w:t>
            </w:r>
          </w:p>
        </w:tc>
      </w:tr>
      <w:tr w:rsidR="00882BCB" w:rsidRPr="00D36FDD" w14:paraId="041E8304" w14:textId="77777777">
        <w:trPr>
          <w:trHeight w:val="3740"/>
        </w:trPr>
        <w:tc>
          <w:tcPr>
            <w:tcW w:w="2259" w:type="dxa"/>
            <w:shd w:val="clear" w:color="auto" w:fill="C0D842"/>
          </w:tcPr>
          <w:p w14:paraId="07B031EE" w14:textId="77777777" w:rsidR="00882BCB" w:rsidRPr="00D36FDD" w:rsidRDefault="00882BCB" w:rsidP="00882BCB">
            <w:pPr>
              <w:spacing w:after="160" w:line="259" w:lineRule="auto"/>
              <w:rPr>
                <w:rFonts w:asciiTheme="majorHAnsi" w:eastAsia="Calibri" w:hAnsiTheme="majorHAnsi" w:cstheme="majorHAnsi"/>
                <w:sz w:val="22"/>
                <w:szCs w:val="22"/>
              </w:rPr>
            </w:pPr>
          </w:p>
          <w:p w14:paraId="0D782B64" w14:textId="77777777" w:rsidR="00882BCB" w:rsidRPr="00D36FDD" w:rsidRDefault="00882BCB" w:rsidP="00882BCB">
            <w:pPr>
              <w:spacing w:after="160" w:line="259" w:lineRule="auto"/>
              <w:rPr>
                <w:rFonts w:asciiTheme="majorHAnsi" w:eastAsia="Calibri" w:hAnsiTheme="majorHAnsi" w:cstheme="majorHAnsi"/>
                <w:sz w:val="22"/>
                <w:szCs w:val="22"/>
              </w:rPr>
            </w:pPr>
          </w:p>
          <w:p w14:paraId="56254A15" w14:textId="77777777" w:rsidR="00882BCB" w:rsidRPr="00D36FDD" w:rsidRDefault="00882BCB" w:rsidP="00882BCB">
            <w:pPr>
              <w:spacing w:after="160" w:line="259" w:lineRule="auto"/>
              <w:rPr>
                <w:rFonts w:asciiTheme="majorHAnsi" w:eastAsia="Calibri" w:hAnsiTheme="majorHAnsi" w:cstheme="majorHAnsi"/>
                <w:sz w:val="22"/>
                <w:szCs w:val="22"/>
              </w:rPr>
            </w:pPr>
          </w:p>
          <w:p w14:paraId="6F97EEA7" w14:textId="77777777" w:rsidR="00882BCB" w:rsidRPr="00D36FDD" w:rsidRDefault="00882BCB" w:rsidP="00882BCB">
            <w:pPr>
              <w:spacing w:after="160" w:line="259" w:lineRule="auto"/>
              <w:rPr>
                <w:rFonts w:asciiTheme="majorHAnsi" w:eastAsia="Calibri" w:hAnsiTheme="majorHAnsi" w:cstheme="majorHAnsi"/>
                <w:sz w:val="22"/>
                <w:szCs w:val="22"/>
              </w:rPr>
            </w:pPr>
          </w:p>
          <w:p w14:paraId="02E49DD1" w14:textId="32AB7381"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sz w:val="22"/>
                <w:szCs w:val="22"/>
              </w:rPr>
              <w:t>Fire</w:t>
            </w:r>
          </w:p>
        </w:tc>
        <w:tc>
          <w:tcPr>
            <w:tcW w:w="5534" w:type="dxa"/>
            <w:shd w:val="clear" w:color="auto" w:fill="C0D842"/>
          </w:tcPr>
          <w:p w14:paraId="66AF465F"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Fires- caused by electrical faults when working with tech equipment, for example- which risk spreading. Severe risk of different degrees of burns. Smoke inhalation or damage to eyes.</w:t>
            </w:r>
          </w:p>
          <w:p w14:paraId="6D2B8E8A" w14:textId="77777777" w:rsidR="00882BCB" w:rsidRPr="00D36FDD" w:rsidRDefault="00882BCB" w:rsidP="00882BCB">
            <w:pPr>
              <w:tabs>
                <w:tab w:val="left" w:pos="1206"/>
              </w:tabs>
              <w:rPr>
                <w:rFonts w:asciiTheme="majorHAnsi" w:hAnsiTheme="majorHAnsi" w:cstheme="majorHAnsi"/>
                <w:sz w:val="22"/>
                <w:szCs w:val="22"/>
              </w:rPr>
            </w:pPr>
          </w:p>
          <w:p w14:paraId="3B0830C8"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Obstructed fire exits - Risk of serious injury/death because of obstructed exits from building. </w:t>
            </w:r>
          </w:p>
          <w:p w14:paraId="44442AD1" w14:textId="77777777" w:rsidR="00882BCB" w:rsidRPr="00D36FDD" w:rsidRDefault="00882BCB" w:rsidP="00882BCB">
            <w:pPr>
              <w:tabs>
                <w:tab w:val="left" w:pos="1206"/>
              </w:tabs>
              <w:rPr>
                <w:rFonts w:asciiTheme="majorHAnsi" w:hAnsiTheme="majorHAnsi" w:cstheme="majorHAnsi"/>
                <w:sz w:val="22"/>
                <w:szCs w:val="22"/>
              </w:rPr>
            </w:pPr>
          </w:p>
          <w:p w14:paraId="062B7CAE"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Lack of firefighting equipment. -  Risk of fire spreading and causing serious injury/death due to lack of extinguishers, fire blankets. </w:t>
            </w:r>
          </w:p>
          <w:p w14:paraId="4D5AD023" w14:textId="77777777" w:rsidR="00882BCB" w:rsidRPr="00D36FDD" w:rsidRDefault="00882BCB" w:rsidP="00882BCB">
            <w:pPr>
              <w:tabs>
                <w:tab w:val="left" w:pos="1206"/>
              </w:tabs>
              <w:rPr>
                <w:rFonts w:asciiTheme="majorHAnsi" w:hAnsiTheme="majorHAnsi" w:cstheme="majorHAnsi"/>
                <w:sz w:val="22"/>
                <w:szCs w:val="22"/>
              </w:rPr>
            </w:pPr>
          </w:p>
          <w:p w14:paraId="17871286" w14:textId="2FEFC002"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hAnsiTheme="majorHAnsi" w:cstheme="majorHAnsi"/>
                <w:sz w:val="22"/>
                <w:szCs w:val="22"/>
              </w:rPr>
              <w:t xml:space="preserve"> </w:t>
            </w:r>
          </w:p>
        </w:tc>
        <w:tc>
          <w:tcPr>
            <w:tcW w:w="1483" w:type="dxa"/>
            <w:shd w:val="clear" w:color="auto" w:fill="C0D842"/>
          </w:tcPr>
          <w:p w14:paraId="33DE6FFB" w14:textId="447A3225"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w:t>
            </w:r>
          </w:p>
        </w:tc>
        <w:tc>
          <w:tcPr>
            <w:tcW w:w="4327" w:type="dxa"/>
            <w:shd w:val="clear" w:color="auto" w:fill="C0D842"/>
          </w:tcPr>
          <w:p w14:paraId="73355F1F"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Confirm with premise controller that fire controls are in place and discuss specific fire arrangements relative to the event, make attendees aware of the fire exit. </w:t>
            </w:r>
          </w:p>
          <w:p w14:paraId="618F162E"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The committee president and vice presidents are the nominated people to manage fire </w:t>
            </w:r>
            <w:proofErr w:type="gramStart"/>
            <w:r w:rsidRPr="00D36FDD">
              <w:rPr>
                <w:rFonts w:asciiTheme="majorHAnsi" w:eastAsia="Calibri" w:hAnsiTheme="majorHAnsi" w:cstheme="majorHAnsi"/>
                <w:sz w:val="22"/>
                <w:szCs w:val="22"/>
              </w:rPr>
              <w:t>evacuation</w:t>
            </w:r>
            <w:proofErr w:type="gramEnd"/>
            <w:r w:rsidRPr="00D36FDD">
              <w:rPr>
                <w:rFonts w:asciiTheme="majorHAnsi" w:eastAsia="Calibri" w:hAnsiTheme="majorHAnsi" w:cstheme="majorHAnsi"/>
                <w:sz w:val="22"/>
                <w:szCs w:val="22"/>
              </w:rPr>
              <w:t xml:space="preserve"> and the ticketing of the event provides the committee with a list of </w:t>
            </w:r>
            <w:proofErr w:type="gramStart"/>
            <w:r w:rsidRPr="00D36FDD">
              <w:rPr>
                <w:rFonts w:asciiTheme="majorHAnsi" w:eastAsia="Calibri" w:hAnsiTheme="majorHAnsi" w:cstheme="majorHAnsi"/>
                <w:sz w:val="22"/>
                <w:szCs w:val="22"/>
              </w:rPr>
              <w:t>attendee</w:t>
            </w:r>
            <w:proofErr w:type="gramEnd"/>
            <w:r w:rsidRPr="00D36FDD">
              <w:rPr>
                <w:rFonts w:asciiTheme="majorHAnsi" w:eastAsia="Calibri" w:hAnsiTheme="majorHAnsi" w:cstheme="majorHAnsi"/>
                <w:sz w:val="22"/>
                <w:szCs w:val="22"/>
              </w:rPr>
              <w:t xml:space="preserve">. </w:t>
            </w:r>
          </w:p>
          <w:p w14:paraId="4952CE88"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Venues responsibility to have satisfactory fire arrangements in place, including safe fire </w:t>
            </w:r>
            <w:r w:rsidRPr="00D36FDD">
              <w:rPr>
                <w:rFonts w:asciiTheme="majorHAnsi" w:eastAsia="Calibri" w:hAnsiTheme="majorHAnsi" w:cstheme="majorHAnsi"/>
                <w:sz w:val="22"/>
                <w:szCs w:val="22"/>
              </w:rPr>
              <w:lastRenderedPageBreak/>
              <w:t>evacuation routes and suitable firefighting equipment.  </w:t>
            </w:r>
          </w:p>
          <w:p w14:paraId="08CA1FDC"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Fire exits in the venue will be kept clear at all times of bags and belongings.</w:t>
            </w:r>
          </w:p>
          <w:p w14:paraId="4D34F657"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Attendees not to obstruct exits or safe escape routes, inform venue of any obstructed exits.  </w:t>
            </w:r>
          </w:p>
          <w:p w14:paraId="03DB4306"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In the event of discovering a fire, raise the alarm and evacuate the building – following venues emergency arrangements.  </w:t>
            </w:r>
          </w:p>
          <w:p w14:paraId="7FC1C3AA" w14:textId="1EE285D8" w:rsidR="00882BCB" w:rsidRPr="00D36FDD" w:rsidRDefault="00882BCB" w:rsidP="00882BCB">
            <w:pPr>
              <w:spacing w:after="160" w:line="259" w:lineRule="auto"/>
              <w:rPr>
                <w:rFonts w:asciiTheme="majorHAnsi" w:eastAsia="Calibri" w:hAnsiTheme="majorHAnsi" w:cstheme="majorHAnsi"/>
                <w:sz w:val="22"/>
                <w:szCs w:val="22"/>
              </w:rPr>
            </w:pPr>
          </w:p>
        </w:tc>
        <w:tc>
          <w:tcPr>
            <w:tcW w:w="1785" w:type="dxa"/>
            <w:shd w:val="clear" w:color="auto" w:fill="C0D842"/>
          </w:tcPr>
          <w:p w14:paraId="5620C916"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 xml:space="preserve">Committee </w:t>
            </w:r>
          </w:p>
          <w:p w14:paraId="477C3C34" w14:textId="42CF2716"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 </w:t>
            </w:r>
          </w:p>
        </w:tc>
      </w:tr>
      <w:tr w:rsidR="00882BCB" w:rsidRPr="00D36FDD" w14:paraId="70A9F2FB" w14:textId="77777777">
        <w:trPr>
          <w:trHeight w:val="3740"/>
        </w:trPr>
        <w:tc>
          <w:tcPr>
            <w:tcW w:w="2259" w:type="dxa"/>
            <w:shd w:val="clear" w:color="auto" w:fill="C0D842"/>
          </w:tcPr>
          <w:p w14:paraId="2194E80D" w14:textId="7AE485E9"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Violence and Aggression</w:t>
            </w:r>
          </w:p>
        </w:tc>
        <w:tc>
          <w:tcPr>
            <w:tcW w:w="5534" w:type="dxa"/>
            <w:shd w:val="clear" w:color="auto" w:fill="C0D842"/>
          </w:tcPr>
          <w:p w14:paraId="58215675"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Offensive or inappropriate behaviour that may cause upset or conflict within a group of people/ working environment.</w:t>
            </w:r>
          </w:p>
          <w:p w14:paraId="71851430" w14:textId="77777777" w:rsidR="00882BCB" w:rsidRPr="00D36FDD" w:rsidRDefault="00882BCB" w:rsidP="00882BCB">
            <w:pPr>
              <w:tabs>
                <w:tab w:val="left" w:pos="1206"/>
              </w:tabs>
              <w:rPr>
                <w:rFonts w:asciiTheme="majorHAnsi" w:eastAsia="Calibri" w:hAnsiTheme="majorHAnsi" w:cstheme="majorHAnsi"/>
                <w:sz w:val="22"/>
                <w:szCs w:val="22"/>
              </w:rPr>
            </w:pPr>
          </w:p>
          <w:p w14:paraId="4C40CADA"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Physical assault - Risk of injury from Physical attacks in pub setting.  </w:t>
            </w:r>
          </w:p>
          <w:p w14:paraId="6CB2F1BF"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27F12373" w14:textId="04417168"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Verbal abuse - Psychological harm from threats or insults in pub setting.  </w:t>
            </w:r>
          </w:p>
          <w:p w14:paraId="68E9BE61"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6A3973A4" w14:textId="1174CA40"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Discrimination - Psychological harm caused by discriminatory remarks in pub setting.  </w:t>
            </w:r>
          </w:p>
          <w:p w14:paraId="391643B4"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2630242A"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Intimidating behaviour - Emotional distress caused by threatening or coercive behaviour in pub setting.  </w:t>
            </w:r>
          </w:p>
          <w:p w14:paraId="68970C05" w14:textId="77777777" w:rsidR="00882BCB" w:rsidRPr="00D36FDD" w:rsidRDefault="00882BCB" w:rsidP="00882BCB">
            <w:pPr>
              <w:tabs>
                <w:tab w:val="left" w:pos="1206"/>
              </w:tabs>
              <w:rPr>
                <w:rFonts w:asciiTheme="majorHAnsi" w:eastAsia="Calibri" w:hAnsiTheme="majorHAnsi" w:cstheme="majorHAnsi"/>
                <w:sz w:val="22"/>
                <w:szCs w:val="22"/>
              </w:rPr>
            </w:pPr>
          </w:p>
        </w:tc>
        <w:tc>
          <w:tcPr>
            <w:tcW w:w="1483" w:type="dxa"/>
            <w:shd w:val="clear" w:color="auto" w:fill="C0D842"/>
          </w:tcPr>
          <w:p w14:paraId="05B4F8BB"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attending rehearsals or auditions/ taking part or supervising.</w:t>
            </w:r>
          </w:p>
        </w:tc>
        <w:tc>
          <w:tcPr>
            <w:tcW w:w="4327" w:type="dxa"/>
            <w:shd w:val="clear" w:color="auto" w:fill="C0D842"/>
          </w:tcPr>
          <w:p w14:paraId="1E180613"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Due to the creative and intimate nature of rehearsals, actors' boundaries are a priority and are always a discussion point at the beginning of rehearsal processes. </w:t>
            </w:r>
          </w:p>
          <w:p w14:paraId="4C51E84E"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Creative teams are encouraged to conduct any blocking involving physical touch between actors by first gaining consent from all parties involved in the scenes. </w:t>
            </w:r>
          </w:p>
          <w:p w14:paraId="1597C86F"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No creative choices are forced upon </w:t>
            </w:r>
            <w:proofErr w:type="gramStart"/>
            <w:r w:rsidRPr="00D36FDD">
              <w:rPr>
                <w:rFonts w:asciiTheme="majorHAnsi" w:eastAsia="Calibri" w:hAnsiTheme="majorHAnsi" w:cstheme="majorHAnsi"/>
                <w:sz w:val="22"/>
                <w:szCs w:val="22"/>
              </w:rPr>
              <w:t>actors</w:t>
            </w:r>
            <w:proofErr w:type="gramEnd"/>
            <w:r w:rsidRPr="00D36FDD">
              <w:rPr>
                <w:rFonts w:asciiTheme="majorHAnsi" w:eastAsia="Calibri" w:hAnsiTheme="majorHAnsi" w:cstheme="majorHAnsi"/>
                <w:sz w:val="22"/>
                <w:szCs w:val="22"/>
              </w:rPr>
              <w:t xml:space="preserve"> and no actor is made to do anything in the context of a rehearsal or performance they are uncomfortable with. </w:t>
            </w:r>
          </w:p>
          <w:p w14:paraId="0C78D9CD"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 xml:space="preserve">Actors are selected during the audition process based on their ability to work with others and help create a safe, comfortable and inclusive working atmosphere. </w:t>
            </w:r>
          </w:p>
          <w:p w14:paraId="0AB6DA68" w14:textId="7AF10C7C"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Any cause for concern throughout the rehearsal process will be dealt with by the welfare secretary through open and respectful conversation with all affected parties and action such as exclusion from the production will be taken in extreme circumstances of antisocial behaviour.</w:t>
            </w:r>
          </w:p>
          <w:p w14:paraId="55948016"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b/>
                <w:bCs/>
                <w:sz w:val="22"/>
                <w:szCs w:val="22"/>
              </w:rPr>
              <w:t>Auditions and recalls:</w:t>
            </w:r>
            <w:r w:rsidRPr="00D36FDD">
              <w:rPr>
                <w:rFonts w:asciiTheme="majorHAnsi" w:eastAsia="Calibri" w:hAnsiTheme="majorHAnsi" w:cstheme="majorHAnsi"/>
                <w:sz w:val="22"/>
                <w:szCs w:val="22"/>
              </w:rPr>
              <w:t xml:space="preserve"> As the event demands working </w:t>
            </w:r>
            <w:proofErr w:type="gramStart"/>
            <w:r w:rsidRPr="00D36FDD">
              <w:rPr>
                <w:rFonts w:asciiTheme="majorHAnsi" w:eastAsia="Calibri" w:hAnsiTheme="majorHAnsi" w:cstheme="majorHAnsi"/>
                <w:sz w:val="22"/>
                <w:szCs w:val="22"/>
              </w:rPr>
              <w:t>in close proximity to</w:t>
            </w:r>
            <w:proofErr w:type="gramEnd"/>
            <w:r w:rsidRPr="00D36FDD">
              <w:rPr>
                <w:rFonts w:asciiTheme="majorHAnsi" w:eastAsia="Calibri" w:hAnsiTheme="majorHAnsi" w:cstheme="majorHAnsi"/>
                <w:sz w:val="22"/>
                <w:szCs w:val="22"/>
              </w:rPr>
              <w:t xml:space="preserve"> strangers and being vulnerable, auditions and recalls always begin with familiarisation games, stating pronouns for inclusivity and a discussion of boundaries. Any antisocial behaviour demonstrated in the audition process such as insensitive language, comments or a violation of boundaries, means that individual will not be further considered in casting decisions.</w:t>
            </w:r>
          </w:p>
          <w:p w14:paraId="3773EED1"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Ensure the activity leader has emergency arrangements in place and attendees have been briefed.   </w:t>
            </w:r>
          </w:p>
          <w:p w14:paraId="759D8C2F"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3817D31F"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All attendees are to follow code of conduct and behave in a manor representative of the Guilds values when in public setting.   </w:t>
            </w:r>
          </w:p>
          <w:p w14:paraId="050B2368" w14:textId="57062F01" w:rsidR="00882BCB" w:rsidRPr="00D36FDD" w:rsidRDefault="00882BCB" w:rsidP="00882BCB">
            <w:pPr>
              <w:spacing w:after="160" w:line="259" w:lineRule="auto"/>
              <w:rPr>
                <w:rFonts w:asciiTheme="majorHAnsi" w:eastAsia="Calibri" w:hAnsiTheme="majorHAnsi" w:cstheme="majorHAnsi"/>
                <w:sz w:val="22"/>
                <w:szCs w:val="22"/>
              </w:rPr>
            </w:pPr>
          </w:p>
          <w:p w14:paraId="175A09C7" w14:textId="5C5D56AF"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Any attendees inciting aggressive or violent behaviour will be asked to leave event. Estate Patrol can be contact for support on Campus if required.  </w:t>
            </w:r>
          </w:p>
          <w:p w14:paraId="23E56B4D" w14:textId="77777777" w:rsidR="00882BCB" w:rsidRPr="00D36FDD" w:rsidRDefault="00882BCB" w:rsidP="00882BCB">
            <w:pPr>
              <w:spacing w:after="160" w:line="259" w:lineRule="auto"/>
              <w:rPr>
                <w:rFonts w:asciiTheme="majorHAnsi" w:eastAsia="Calibri" w:hAnsiTheme="majorHAnsi" w:cstheme="majorHAnsi"/>
                <w:sz w:val="22"/>
                <w:szCs w:val="22"/>
              </w:rPr>
            </w:pPr>
          </w:p>
        </w:tc>
        <w:tc>
          <w:tcPr>
            <w:tcW w:w="1785" w:type="dxa"/>
            <w:shd w:val="clear" w:color="auto" w:fill="C0D842"/>
          </w:tcPr>
          <w:p w14:paraId="2256CFA0"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Creative team / Welfare secretary</w:t>
            </w:r>
          </w:p>
          <w:p w14:paraId="33522032" w14:textId="0878666F"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Committee </w:t>
            </w:r>
          </w:p>
        </w:tc>
      </w:tr>
      <w:tr w:rsidR="00882BCB" w:rsidRPr="00D36FDD" w14:paraId="17345105" w14:textId="77777777">
        <w:trPr>
          <w:trHeight w:val="3740"/>
        </w:trPr>
        <w:tc>
          <w:tcPr>
            <w:tcW w:w="2259" w:type="dxa"/>
            <w:shd w:val="clear" w:color="auto" w:fill="C0D842"/>
          </w:tcPr>
          <w:p w14:paraId="42DB78B3"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lastRenderedPageBreak/>
              <w:t>Height</w:t>
            </w:r>
          </w:p>
        </w:tc>
        <w:tc>
          <w:tcPr>
            <w:tcW w:w="5534" w:type="dxa"/>
            <w:shd w:val="clear" w:color="auto" w:fill="C0D842"/>
          </w:tcPr>
          <w:p w14:paraId="78B24C0E"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Working at height during productions or rehearsals poses a risk to person safety as well has the safety of others and protection of personal and university property and equipment.</w:t>
            </w:r>
          </w:p>
        </w:tc>
        <w:tc>
          <w:tcPr>
            <w:tcW w:w="1483" w:type="dxa"/>
            <w:shd w:val="clear" w:color="auto" w:fill="C0D842"/>
          </w:tcPr>
          <w:p w14:paraId="6B1CBDE7"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working or performing at height.</w:t>
            </w:r>
          </w:p>
        </w:tc>
        <w:tc>
          <w:tcPr>
            <w:tcW w:w="4327" w:type="dxa"/>
            <w:shd w:val="clear" w:color="auto" w:fill="C0D842"/>
          </w:tcPr>
          <w:p w14:paraId="60E67323"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If the blocking demands it, actors may use levels such as sitting or standing on chairs and tables that are property of the drama department and have been risk assessed and safety approved for such activities by them before being leant to our production rehearsals. Blocking is always sensible in these circumstances and involves other actors in </w:t>
            </w:r>
            <w:proofErr w:type="gramStart"/>
            <w:r w:rsidRPr="00D36FDD">
              <w:rPr>
                <w:rFonts w:asciiTheme="majorHAnsi" w:eastAsia="Calibri" w:hAnsiTheme="majorHAnsi" w:cstheme="majorHAnsi"/>
                <w:sz w:val="22"/>
                <w:szCs w:val="22"/>
              </w:rPr>
              <w:t>close proximity</w:t>
            </w:r>
            <w:proofErr w:type="gramEnd"/>
            <w:r w:rsidRPr="00D36FDD">
              <w:rPr>
                <w:rFonts w:asciiTheme="majorHAnsi" w:eastAsia="Calibri" w:hAnsiTheme="majorHAnsi" w:cstheme="majorHAnsi"/>
                <w:sz w:val="22"/>
                <w:szCs w:val="22"/>
              </w:rPr>
              <w:t xml:space="preserve"> acting as spotters. </w:t>
            </w:r>
          </w:p>
          <w:p w14:paraId="48AE3AD5" w14:textId="03D36C17" w:rsidR="00882BCB" w:rsidRPr="00D36FDD" w:rsidRDefault="00882BCB" w:rsidP="00882BCB">
            <w:pPr>
              <w:spacing w:after="160" w:line="259" w:lineRule="auto"/>
              <w:rPr>
                <w:rFonts w:asciiTheme="majorHAnsi" w:eastAsia="Calibri" w:hAnsiTheme="majorHAnsi" w:cstheme="majorHAnsi"/>
                <w:sz w:val="22"/>
                <w:szCs w:val="22"/>
              </w:rPr>
            </w:pPr>
            <w:proofErr w:type="gramStart"/>
            <w:r w:rsidRPr="00D36FDD">
              <w:rPr>
                <w:rFonts w:asciiTheme="majorHAnsi" w:eastAsia="Calibri" w:hAnsiTheme="majorHAnsi" w:cstheme="majorHAnsi"/>
                <w:sz w:val="22"/>
                <w:szCs w:val="22"/>
              </w:rPr>
              <w:t>Additionally</w:t>
            </w:r>
            <w:proofErr w:type="gramEnd"/>
            <w:r w:rsidRPr="00D36FDD">
              <w:rPr>
                <w:rFonts w:asciiTheme="majorHAnsi" w:eastAsia="Calibri" w:hAnsiTheme="majorHAnsi" w:cstheme="majorHAnsi"/>
                <w:sz w:val="22"/>
                <w:szCs w:val="22"/>
              </w:rPr>
              <w:t xml:space="preserve"> members of the production team will need to use ladders for lighting and set-related </w:t>
            </w:r>
            <w:proofErr w:type="gramStart"/>
            <w:r w:rsidRPr="00D36FDD">
              <w:rPr>
                <w:rFonts w:asciiTheme="majorHAnsi" w:eastAsia="Calibri" w:hAnsiTheme="majorHAnsi" w:cstheme="majorHAnsi"/>
                <w:sz w:val="22"/>
                <w:szCs w:val="22"/>
              </w:rPr>
              <w:t>tasks</w:t>
            </w:r>
            <w:proofErr w:type="gramEnd"/>
            <w:r w:rsidRPr="00D36FDD">
              <w:rPr>
                <w:rFonts w:asciiTheme="majorHAnsi" w:eastAsia="Calibri" w:hAnsiTheme="majorHAnsi" w:cstheme="majorHAnsi"/>
                <w:sz w:val="22"/>
                <w:szCs w:val="22"/>
              </w:rPr>
              <w:t xml:space="preserve"> but </w:t>
            </w:r>
            <w:proofErr w:type="gramStart"/>
            <w:r w:rsidRPr="00D36FDD">
              <w:rPr>
                <w:rFonts w:asciiTheme="majorHAnsi" w:eastAsia="Calibri" w:hAnsiTheme="majorHAnsi" w:cstheme="majorHAnsi"/>
                <w:sz w:val="22"/>
                <w:szCs w:val="22"/>
              </w:rPr>
              <w:t>all of</w:t>
            </w:r>
            <w:proofErr w:type="gramEnd"/>
            <w:r w:rsidRPr="00D36FDD">
              <w:rPr>
                <w:rFonts w:asciiTheme="majorHAnsi" w:eastAsia="Calibri" w:hAnsiTheme="majorHAnsi" w:cstheme="majorHAnsi"/>
                <w:sz w:val="22"/>
                <w:szCs w:val="22"/>
              </w:rPr>
              <w:t xml:space="preserve"> these individuals will be ladder trained beforehand.</w:t>
            </w:r>
          </w:p>
        </w:tc>
        <w:tc>
          <w:tcPr>
            <w:tcW w:w="1785" w:type="dxa"/>
            <w:shd w:val="clear" w:color="auto" w:fill="C0D842"/>
          </w:tcPr>
          <w:p w14:paraId="29662ADB"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Creative team</w:t>
            </w:r>
          </w:p>
          <w:p w14:paraId="5F13D737" w14:textId="3FDC7B71"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Committee </w:t>
            </w:r>
          </w:p>
        </w:tc>
      </w:tr>
      <w:tr w:rsidR="00882BCB" w:rsidRPr="00D36FDD" w14:paraId="5A00DCD1" w14:textId="77777777">
        <w:trPr>
          <w:trHeight w:val="3740"/>
        </w:trPr>
        <w:tc>
          <w:tcPr>
            <w:tcW w:w="2259" w:type="dxa"/>
            <w:shd w:val="clear" w:color="auto" w:fill="C0D842"/>
          </w:tcPr>
          <w:p w14:paraId="4D14DFD8" w14:textId="77777777" w:rsidR="00882BCB" w:rsidRPr="00D36FDD" w:rsidRDefault="00882BCB" w:rsidP="00882BCB">
            <w:pPr>
              <w:spacing w:after="160" w:line="259" w:lineRule="auto"/>
              <w:rPr>
                <w:rFonts w:asciiTheme="majorHAnsi" w:eastAsia="Calibri" w:hAnsiTheme="majorHAnsi" w:cstheme="majorHAnsi"/>
                <w:i/>
                <w:iCs/>
                <w:sz w:val="22"/>
                <w:szCs w:val="22"/>
              </w:rPr>
            </w:pPr>
            <w:proofErr w:type="gramStart"/>
            <w:r w:rsidRPr="00D36FDD">
              <w:rPr>
                <w:rFonts w:asciiTheme="majorHAnsi" w:eastAsia="Calibri" w:hAnsiTheme="majorHAnsi" w:cstheme="majorHAnsi"/>
                <w:i/>
                <w:iCs/>
                <w:sz w:val="22"/>
                <w:szCs w:val="22"/>
              </w:rPr>
              <w:lastRenderedPageBreak/>
              <w:t>Night time</w:t>
            </w:r>
            <w:proofErr w:type="gramEnd"/>
            <w:r w:rsidRPr="00D36FDD">
              <w:rPr>
                <w:rFonts w:asciiTheme="majorHAnsi" w:eastAsia="Calibri" w:hAnsiTheme="majorHAnsi" w:cstheme="majorHAnsi"/>
                <w:i/>
                <w:iCs/>
                <w:sz w:val="22"/>
                <w:szCs w:val="22"/>
              </w:rPr>
              <w:t>/ darkness</w:t>
            </w:r>
          </w:p>
        </w:tc>
        <w:tc>
          <w:tcPr>
            <w:tcW w:w="5534" w:type="dxa"/>
            <w:shd w:val="clear" w:color="auto" w:fill="C0D842"/>
          </w:tcPr>
          <w:p w14:paraId="34DC2FB2"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Rehearsals, productions and auditions work around the academic timetables and so will most commonly take place in the evening. Late finishing rehearsals will mean students have to travel home in the dark/ at night.</w:t>
            </w:r>
          </w:p>
        </w:tc>
        <w:tc>
          <w:tcPr>
            <w:tcW w:w="1483" w:type="dxa"/>
            <w:shd w:val="clear" w:color="auto" w:fill="C0D842"/>
          </w:tcPr>
          <w:p w14:paraId="7E1E8B6A"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attending a late finishing session.</w:t>
            </w:r>
          </w:p>
        </w:tc>
        <w:tc>
          <w:tcPr>
            <w:tcW w:w="4327" w:type="dxa"/>
            <w:shd w:val="clear" w:color="auto" w:fill="C0D842"/>
          </w:tcPr>
          <w:p w14:paraId="74D753D8"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Evening auditions, recalls and rehearsals can end as late as 9pm meaning it is dark outside. Individuals are encouraged to walk home in groups for safety and where needed, the committee and creative team will take detours to ensure everyone gets home safely.</w:t>
            </w:r>
          </w:p>
        </w:tc>
        <w:tc>
          <w:tcPr>
            <w:tcW w:w="1785" w:type="dxa"/>
            <w:shd w:val="clear" w:color="auto" w:fill="C0D842"/>
          </w:tcPr>
          <w:p w14:paraId="03B88CDE"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 creative team.</w:t>
            </w:r>
          </w:p>
        </w:tc>
      </w:tr>
      <w:tr w:rsidR="00882BCB" w:rsidRPr="00D36FDD" w14:paraId="0DDB8B62" w14:textId="77777777">
        <w:trPr>
          <w:trHeight w:val="3740"/>
        </w:trPr>
        <w:tc>
          <w:tcPr>
            <w:tcW w:w="2259" w:type="dxa"/>
            <w:shd w:val="clear" w:color="auto" w:fill="C0D842"/>
          </w:tcPr>
          <w:p w14:paraId="6E24124B"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Slips, trips and falls</w:t>
            </w:r>
          </w:p>
        </w:tc>
        <w:tc>
          <w:tcPr>
            <w:tcW w:w="5534" w:type="dxa"/>
            <w:shd w:val="clear" w:color="auto" w:fill="C0D842"/>
          </w:tcPr>
          <w:p w14:paraId="414E2D44"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Accidents can </w:t>
            </w:r>
            <w:proofErr w:type="gramStart"/>
            <w:r w:rsidRPr="00D36FDD">
              <w:rPr>
                <w:rFonts w:asciiTheme="majorHAnsi" w:eastAsia="Calibri" w:hAnsiTheme="majorHAnsi" w:cstheme="majorHAnsi"/>
                <w:sz w:val="22"/>
                <w:szCs w:val="22"/>
              </w:rPr>
              <w:t>happen,</w:t>
            </w:r>
            <w:proofErr w:type="gramEnd"/>
            <w:r w:rsidRPr="00D36FDD">
              <w:rPr>
                <w:rFonts w:asciiTheme="majorHAnsi" w:eastAsia="Calibri" w:hAnsiTheme="majorHAnsi" w:cstheme="majorHAnsi"/>
                <w:sz w:val="22"/>
                <w:szCs w:val="22"/>
              </w:rPr>
              <w:t xml:space="preserve"> falls can cause injury to the person as well as potential damage to surrounding equipment or property. Rehearsals usually involve games/ movement, surfaces can be slippery, personal belongings and props and set can get in the way.</w:t>
            </w:r>
          </w:p>
          <w:p w14:paraId="6B830C11" w14:textId="77777777" w:rsidR="00882BCB" w:rsidRPr="00D36FDD" w:rsidRDefault="00882BCB" w:rsidP="00882BCB">
            <w:pPr>
              <w:tabs>
                <w:tab w:val="left" w:pos="1206"/>
              </w:tabs>
              <w:rPr>
                <w:rFonts w:asciiTheme="majorHAnsi" w:eastAsia="Calibri" w:hAnsiTheme="majorHAnsi" w:cstheme="majorHAnsi"/>
                <w:sz w:val="22"/>
                <w:szCs w:val="22"/>
              </w:rPr>
            </w:pPr>
          </w:p>
          <w:p w14:paraId="1D72CA42"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Wet surfaces - Risk of slipping due to wet floor surface, causing injury. </w:t>
            </w:r>
          </w:p>
          <w:p w14:paraId="57C616F9" w14:textId="77777777" w:rsidR="00882BCB" w:rsidRPr="00D36FDD" w:rsidRDefault="00882BCB" w:rsidP="00882BCB">
            <w:pPr>
              <w:tabs>
                <w:tab w:val="left" w:pos="1206"/>
              </w:tabs>
              <w:rPr>
                <w:rFonts w:asciiTheme="majorHAnsi" w:hAnsiTheme="majorHAnsi" w:cstheme="majorHAnsi"/>
                <w:sz w:val="22"/>
                <w:szCs w:val="22"/>
              </w:rPr>
            </w:pPr>
          </w:p>
          <w:p w14:paraId="656C35DB"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Smooth surfaces - Risk of slipping on smooth floor surfaces due to lack of friction. </w:t>
            </w:r>
          </w:p>
          <w:p w14:paraId="035B05E1" w14:textId="77777777" w:rsidR="00882BCB" w:rsidRPr="00D36FDD" w:rsidRDefault="00882BCB" w:rsidP="00882BCB">
            <w:pPr>
              <w:tabs>
                <w:tab w:val="left" w:pos="1206"/>
              </w:tabs>
              <w:rPr>
                <w:rFonts w:asciiTheme="majorHAnsi" w:hAnsiTheme="majorHAnsi" w:cstheme="majorHAnsi"/>
                <w:sz w:val="22"/>
                <w:szCs w:val="22"/>
              </w:rPr>
            </w:pPr>
          </w:p>
          <w:p w14:paraId="55FD2AC1"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Loose floor fittings - Risk of tripping over loose floor fittings, like rugs, carpets. </w:t>
            </w:r>
          </w:p>
          <w:p w14:paraId="6C5E19C8" w14:textId="77777777" w:rsidR="00882BCB" w:rsidRPr="00D36FDD" w:rsidRDefault="00882BCB" w:rsidP="00882BCB">
            <w:pPr>
              <w:tabs>
                <w:tab w:val="left" w:pos="1206"/>
              </w:tabs>
              <w:rPr>
                <w:rFonts w:asciiTheme="majorHAnsi" w:hAnsiTheme="majorHAnsi" w:cstheme="majorHAnsi"/>
                <w:sz w:val="22"/>
                <w:szCs w:val="22"/>
              </w:rPr>
            </w:pPr>
          </w:p>
          <w:p w14:paraId="71100E88"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lastRenderedPageBreak/>
              <w:t xml:space="preserve">Obstacles on floor -boxes, equipment. -  Risk of trips due to items being left on floor in areas of high footfall. </w:t>
            </w:r>
          </w:p>
          <w:p w14:paraId="100A616F" w14:textId="77777777" w:rsidR="00882BCB" w:rsidRPr="00D36FDD" w:rsidRDefault="00882BCB" w:rsidP="00882BCB">
            <w:pPr>
              <w:tabs>
                <w:tab w:val="left" w:pos="1206"/>
              </w:tabs>
              <w:rPr>
                <w:rFonts w:asciiTheme="majorHAnsi" w:hAnsiTheme="majorHAnsi" w:cstheme="majorHAnsi"/>
                <w:sz w:val="22"/>
                <w:szCs w:val="22"/>
              </w:rPr>
            </w:pPr>
          </w:p>
          <w:p w14:paraId="794893B2" w14:textId="77777777" w:rsidR="00882BCB" w:rsidRPr="00D36FDD" w:rsidRDefault="00882BCB" w:rsidP="00882BCB">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Uneven floor surface.  -  Risk of tripping over uneven floor surfaces. </w:t>
            </w:r>
          </w:p>
          <w:p w14:paraId="70571297" w14:textId="77777777" w:rsidR="00882BCB" w:rsidRPr="00D36FDD" w:rsidRDefault="00882BCB" w:rsidP="00882BCB">
            <w:pPr>
              <w:tabs>
                <w:tab w:val="left" w:pos="1206"/>
              </w:tabs>
              <w:rPr>
                <w:rFonts w:asciiTheme="majorHAnsi" w:hAnsiTheme="majorHAnsi" w:cstheme="majorHAnsi"/>
                <w:sz w:val="22"/>
                <w:szCs w:val="22"/>
              </w:rPr>
            </w:pPr>
          </w:p>
          <w:p w14:paraId="78DEB550" w14:textId="57711FAB"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hAnsiTheme="majorHAnsi" w:cstheme="majorHAnsi"/>
                <w:sz w:val="22"/>
                <w:szCs w:val="22"/>
              </w:rPr>
              <w:t xml:space="preserve">Poor lighting - ­ Risk of slipping and tripping over approaching hazards due to poor visibility. </w:t>
            </w:r>
          </w:p>
        </w:tc>
        <w:tc>
          <w:tcPr>
            <w:tcW w:w="1483" w:type="dxa"/>
            <w:shd w:val="clear" w:color="auto" w:fill="C0D842"/>
          </w:tcPr>
          <w:p w14:paraId="12DEB7D3" w14:textId="77777777" w:rsidR="00882BCB" w:rsidRPr="00D36FDD" w:rsidRDefault="00882BCB" w:rsidP="00882BCB">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lastRenderedPageBreak/>
              <w:t>Anyone in the session space.</w:t>
            </w:r>
          </w:p>
        </w:tc>
        <w:tc>
          <w:tcPr>
            <w:tcW w:w="4327" w:type="dxa"/>
            <w:shd w:val="clear" w:color="auto" w:fill="C0D842"/>
          </w:tcPr>
          <w:p w14:paraId="14F715E6"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Individual’s belongings will be put to the side of the rehearsal and audition </w:t>
            </w:r>
            <w:proofErr w:type="gramStart"/>
            <w:r w:rsidRPr="00D36FDD">
              <w:rPr>
                <w:rFonts w:asciiTheme="majorHAnsi" w:eastAsia="Calibri" w:hAnsiTheme="majorHAnsi" w:cstheme="majorHAnsi"/>
                <w:sz w:val="22"/>
                <w:szCs w:val="22"/>
              </w:rPr>
              <w:t>studios</w:t>
            </w:r>
            <w:proofErr w:type="gramEnd"/>
            <w:r w:rsidRPr="00D36FDD">
              <w:rPr>
                <w:rFonts w:asciiTheme="majorHAnsi" w:eastAsia="Calibri" w:hAnsiTheme="majorHAnsi" w:cstheme="majorHAnsi"/>
                <w:sz w:val="22"/>
                <w:szCs w:val="22"/>
              </w:rPr>
              <w:t xml:space="preserve"> so they are out of the way. </w:t>
            </w:r>
          </w:p>
          <w:p w14:paraId="00D234B6" w14:textId="2E15CA1A"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Small props are never left on the floor on stage to be a trip hazard during rehearsals. actors are encouraged to wear sensible clothing in audition and rehearsal contexts including sensible footwear and if actors wish to not wear </w:t>
            </w:r>
            <w:proofErr w:type="gramStart"/>
            <w:r w:rsidRPr="00D36FDD">
              <w:rPr>
                <w:rFonts w:asciiTheme="majorHAnsi" w:eastAsia="Calibri" w:hAnsiTheme="majorHAnsi" w:cstheme="majorHAnsi"/>
                <w:sz w:val="22"/>
                <w:szCs w:val="22"/>
              </w:rPr>
              <w:t>shoes</w:t>
            </w:r>
            <w:proofErr w:type="gramEnd"/>
            <w:r w:rsidRPr="00D36FDD">
              <w:rPr>
                <w:rFonts w:asciiTheme="majorHAnsi" w:eastAsia="Calibri" w:hAnsiTheme="majorHAnsi" w:cstheme="majorHAnsi"/>
                <w:sz w:val="22"/>
                <w:szCs w:val="22"/>
              </w:rPr>
              <w:t xml:space="preserve"> they are encouraged to be bare foot rather than only socks to prevent slipping.</w:t>
            </w:r>
          </w:p>
          <w:p w14:paraId="0A1EF59C"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Highlight potential hazards to members that may cause harm i.e. low lighting areas, uneven floor surfaces, obstructions. </w:t>
            </w:r>
          </w:p>
          <w:p w14:paraId="053ED393" w14:textId="6ACF4EFA"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 xml:space="preserve">Clear spillages immediately. </w:t>
            </w:r>
          </w:p>
        </w:tc>
        <w:tc>
          <w:tcPr>
            <w:tcW w:w="1785" w:type="dxa"/>
            <w:shd w:val="clear" w:color="auto" w:fill="C0D842"/>
          </w:tcPr>
          <w:p w14:paraId="56477189"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Committee/ creative team.</w:t>
            </w:r>
          </w:p>
        </w:tc>
      </w:tr>
    </w:tbl>
    <w:p w14:paraId="3A7EF6AF"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33CA6760"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76EC9282"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0BEED421"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6D6084AC"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55811ED7"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06CD005A"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0635FEF6"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18BABFA5" w14:textId="77777777" w:rsidR="00882BCB" w:rsidRPr="00D36FDD" w:rsidRDefault="00882BCB" w:rsidP="002B7190">
      <w:pPr>
        <w:spacing w:after="160" w:line="259" w:lineRule="auto"/>
        <w:rPr>
          <w:rFonts w:asciiTheme="majorHAnsi" w:eastAsia="Calibri" w:hAnsiTheme="majorHAnsi" w:cstheme="majorHAnsi"/>
          <w:b/>
          <w:bCs/>
          <w:sz w:val="22"/>
          <w:szCs w:val="22"/>
          <w:u w:val="single"/>
        </w:rPr>
      </w:pPr>
    </w:p>
    <w:p w14:paraId="6CBD6DC0"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p w14:paraId="3A284793" w14:textId="77777777" w:rsidR="00A64DB0" w:rsidRPr="00D36FDD" w:rsidRDefault="00000000" w:rsidP="002B7190">
      <w:pPr>
        <w:spacing w:after="160" w:line="259" w:lineRule="auto"/>
        <w:rPr>
          <w:rFonts w:asciiTheme="majorHAnsi" w:eastAsia="Calibri" w:hAnsiTheme="majorHAnsi" w:cstheme="majorHAnsi"/>
          <w:b/>
          <w:bCs/>
          <w:sz w:val="22"/>
          <w:szCs w:val="22"/>
          <w:u w:val="single"/>
        </w:rPr>
      </w:pPr>
      <w:r w:rsidRPr="00D36FDD">
        <w:rPr>
          <w:rFonts w:asciiTheme="majorHAnsi" w:eastAsia="Calibri" w:hAnsiTheme="majorHAnsi" w:cstheme="majorHAnsi"/>
          <w:b/>
          <w:bCs/>
          <w:sz w:val="22"/>
          <w:szCs w:val="22"/>
          <w:u w:val="single"/>
        </w:rPr>
        <w:lastRenderedPageBreak/>
        <w:t xml:space="preserve">Activity Type 3: </w:t>
      </w:r>
      <w:r w:rsidRPr="00D36FDD">
        <w:rPr>
          <w:rFonts w:asciiTheme="majorHAnsi" w:eastAsia="Calibri" w:hAnsiTheme="majorHAnsi" w:cstheme="majorHAnsi"/>
          <w:b/>
          <w:bCs/>
          <w:i/>
          <w:iCs/>
          <w:sz w:val="22"/>
          <w:szCs w:val="22"/>
          <w:u w:val="single"/>
        </w:rPr>
        <w:t>Workshops with visiting industry professionals</w:t>
      </w:r>
    </w:p>
    <w:p w14:paraId="364EB0BD" w14:textId="77777777" w:rsidR="00A64DB0" w:rsidRPr="00D36FDD" w:rsidRDefault="00000000" w:rsidP="002B7190">
      <w:pPr>
        <w:spacing w:after="160" w:line="259" w:lineRule="auto"/>
        <w:rPr>
          <w:rFonts w:asciiTheme="majorHAnsi" w:eastAsia="Calibri" w:hAnsiTheme="majorHAnsi" w:cstheme="majorHAnsi"/>
          <w:b/>
          <w:bCs/>
          <w:i/>
          <w:iCs/>
          <w:sz w:val="22"/>
          <w:szCs w:val="22"/>
          <w:u w:val="single"/>
        </w:rPr>
      </w:pPr>
      <w:r w:rsidRPr="00D36FDD">
        <w:rPr>
          <w:rFonts w:asciiTheme="majorHAnsi" w:eastAsia="Calibri" w:hAnsiTheme="majorHAnsi" w:cstheme="majorHAnsi"/>
          <w:i/>
          <w:iCs/>
          <w:sz w:val="22"/>
          <w:szCs w:val="22"/>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A64DB0" w:rsidRPr="00D36FDD" w14:paraId="32CAA0CB" w14:textId="77777777">
        <w:trPr>
          <w:trHeight w:val="510"/>
        </w:trPr>
        <w:tc>
          <w:tcPr>
            <w:tcW w:w="2835" w:type="dxa"/>
            <w:vAlign w:val="center"/>
          </w:tcPr>
          <w:p w14:paraId="03DF1071"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sz w:val="22"/>
                <w:szCs w:val="22"/>
              </w:rPr>
              <w:t>Average number of participants</w:t>
            </w:r>
          </w:p>
        </w:tc>
        <w:tc>
          <w:tcPr>
            <w:tcW w:w="3969" w:type="dxa"/>
            <w:shd w:val="clear" w:color="auto" w:fill="C0D842"/>
            <w:vAlign w:val="center"/>
          </w:tcPr>
          <w:p w14:paraId="1F8660FF" w14:textId="77777777" w:rsidR="00A64DB0" w:rsidRPr="00D36FDD" w:rsidRDefault="00000000" w:rsidP="002B7190">
            <w:pPr>
              <w:spacing w:before="40" w:after="40"/>
              <w:rPr>
                <w:rFonts w:asciiTheme="majorHAnsi" w:eastAsia="Calibri" w:hAnsiTheme="majorHAnsi" w:cstheme="majorHAnsi"/>
                <w:b/>
                <w:bCs/>
                <w:color w:val="000000"/>
                <w:sz w:val="22"/>
                <w:szCs w:val="22"/>
              </w:rPr>
            </w:pPr>
            <w:r w:rsidRPr="00D36FDD">
              <w:rPr>
                <w:rFonts w:asciiTheme="majorHAnsi" w:eastAsia="Calibri" w:hAnsiTheme="majorHAnsi" w:cstheme="majorHAnsi"/>
                <w:b/>
                <w:bCs/>
                <w:sz w:val="22"/>
                <w:szCs w:val="22"/>
              </w:rPr>
              <w:t>20</w:t>
            </w:r>
          </w:p>
        </w:tc>
        <w:tc>
          <w:tcPr>
            <w:tcW w:w="4820" w:type="dxa"/>
          </w:tcPr>
          <w:p w14:paraId="0143D4FB"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color w:val="000000"/>
                <w:sz w:val="22"/>
                <w:szCs w:val="22"/>
              </w:rPr>
              <w:t xml:space="preserve">Provide details of disabled access arrangements you have considered. You can use the guidance </w:t>
            </w:r>
            <w:hyperlink r:id="rId20">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color w:val="000000"/>
                <w:sz w:val="22"/>
                <w:szCs w:val="22"/>
              </w:rPr>
              <w:t xml:space="preserve"> to help. </w:t>
            </w:r>
          </w:p>
        </w:tc>
        <w:tc>
          <w:tcPr>
            <w:tcW w:w="3827" w:type="dxa"/>
            <w:shd w:val="clear" w:color="auto" w:fill="C0D842"/>
            <w:vAlign w:val="center"/>
          </w:tcPr>
          <w:p w14:paraId="224E5975" w14:textId="77777777" w:rsidR="00A64DB0" w:rsidRPr="00D36FDD" w:rsidRDefault="00000000" w:rsidP="002B7190">
            <w:pPr>
              <w:spacing w:after="160" w:line="259" w:lineRule="auto"/>
              <w:rPr>
                <w:rFonts w:asciiTheme="majorHAnsi" w:eastAsia="Calibri" w:hAnsiTheme="majorHAnsi" w:cstheme="majorHAnsi"/>
                <w:b/>
                <w:bCs/>
                <w:sz w:val="22"/>
                <w:szCs w:val="22"/>
              </w:rPr>
            </w:pPr>
            <w:r w:rsidRPr="00D36FDD">
              <w:rPr>
                <w:rFonts w:asciiTheme="majorHAnsi" w:eastAsia="Calibri" w:hAnsiTheme="majorHAnsi" w:cstheme="majorHAnsi"/>
                <w:sz w:val="22"/>
                <w:szCs w:val="22"/>
              </w:rPr>
              <w:t xml:space="preserve">For workshops of any kind, we only use the university buildings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studios, </w:t>
            </w:r>
            <w:proofErr w:type="spellStart"/>
            <w:r w:rsidRPr="00D36FDD">
              <w:rPr>
                <w:rFonts w:asciiTheme="majorHAnsi" w:eastAsia="Calibri" w:hAnsiTheme="majorHAnsi" w:cstheme="majorHAnsi"/>
                <w:sz w:val="22"/>
                <w:szCs w:val="22"/>
              </w:rPr>
              <w:t>Thornlea</w:t>
            </w:r>
            <w:proofErr w:type="spellEnd"/>
            <w:r w:rsidRPr="00D36FDD">
              <w:rPr>
                <w:rFonts w:asciiTheme="majorHAnsi" w:eastAsia="Calibri" w:hAnsiTheme="majorHAnsi" w:cstheme="majorHAnsi"/>
                <w:sz w:val="22"/>
                <w:szCs w:val="22"/>
              </w:rPr>
              <w:t xml:space="preserve"> Alexander or kay House, all with disabled access and disabled parking. As </w:t>
            </w:r>
            <w:proofErr w:type="spellStart"/>
            <w:r w:rsidRPr="00D36FDD">
              <w:rPr>
                <w:rFonts w:asciiTheme="majorHAnsi" w:eastAsia="Calibri" w:hAnsiTheme="majorHAnsi" w:cstheme="majorHAnsi"/>
                <w:sz w:val="22"/>
                <w:szCs w:val="22"/>
              </w:rPr>
              <w:t>Roborough</w:t>
            </w:r>
            <w:proofErr w:type="spellEnd"/>
            <w:r w:rsidRPr="00D36FDD">
              <w:rPr>
                <w:rFonts w:asciiTheme="majorHAnsi" w:eastAsia="Calibri" w:hAnsiTheme="majorHAnsi" w:cstheme="majorHAnsi"/>
                <w:sz w:val="22"/>
                <w:szCs w:val="22"/>
              </w:rPr>
              <w:t xml:space="preserve"> does not have a lift, we ensure all our workshops take place on the ground floor. We include accessibility information in the marketing and promotion of our workshops. All physicality is created and dependent on each cast member's capabilities. There is no need or expectation that performers will be able bodied to participate in our workshops.</w:t>
            </w:r>
          </w:p>
        </w:tc>
      </w:tr>
      <w:tr w:rsidR="00A64DB0" w:rsidRPr="00D36FDD" w14:paraId="10B239B7" w14:textId="77777777">
        <w:trPr>
          <w:trHeight w:val="510"/>
        </w:trPr>
        <w:tc>
          <w:tcPr>
            <w:tcW w:w="2835" w:type="dxa"/>
            <w:vAlign w:val="center"/>
          </w:tcPr>
          <w:p w14:paraId="22874F12" w14:textId="77777777" w:rsidR="00A64DB0" w:rsidRPr="00D36FDD" w:rsidRDefault="00000000" w:rsidP="002B7190">
            <w:pPr>
              <w:spacing w:before="40" w:after="40"/>
              <w:rPr>
                <w:rFonts w:asciiTheme="majorHAnsi" w:eastAsia="Calibri" w:hAnsiTheme="majorHAnsi" w:cstheme="majorHAnsi"/>
                <w:sz w:val="22"/>
                <w:szCs w:val="22"/>
              </w:rPr>
            </w:pPr>
            <w:r w:rsidRPr="00D36FDD">
              <w:rPr>
                <w:rFonts w:asciiTheme="majorHAnsi" w:eastAsia="Calibri" w:hAnsiTheme="majorHAnsi" w:cstheme="majorHAnsi"/>
                <w:sz w:val="22"/>
                <w:szCs w:val="22"/>
              </w:rPr>
              <w:t>On Campus or Off Campus</w:t>
            </w:r>
          </w:p>
        </w:tc>
        <w:tc>
          <w:tcPr>
            <w:tcW w:w="3969" w:type="dxa"/>
            <w:shd w:val="clear" w:color="auto" w:fill="C0D842"/>
            <w:vAlign w:val="center"/>
          </w:tcPr>
          <w:p w14:paraId="3BF13407"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On</w:t>
            </w:r>
          </w:p>
        </w:tc>
        <w:tc>
          <w:tcPr>
            <w:tcW w:w="4820" w:type="dxa"/>
            <w:vAlign w:val="center"/>
          </w:tcPr>
          <w:p w14:paraId="2F65C181"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Please provide details of how you’ve considered the sustainable impact of your activity type. You can use the guidance </w:t>
            </w:r>
            <w:hyperlink r:id="rId21">
              <w:r w:rsidR="00A64DB0" w:rsidRPr="00D36FDD">
                <w:rPr>
                  <w:rFonts w:asciiTheme="majorHAnsi" w:eastAsia="Calibri" w:hAnsiTheme="majorHAnsi" w:cstheme="majorHAnsi"/>
                  <w:color w:val="0563C1"/>
                  <w:sz w:val="22"/>
                  <w:szCs w:val="22"/>
                  <w:u w:val="single"/>
                </w:rPr>
                <w:t>here</w:t>
              </w:r>
            </w:hyperlink>
            <w:r w:rsidRPr="00D36FDD">
              <w:rPr>
                <w:rFonts w:asciiTheme="majorHAnsi" w:eastAsia="Calibri" w:hAnsiTheme="majorHAnsi" w:cstheme="majorHAnsi"/>
                <w:sz w:val="22"/>
                <w:szCs w:val="22"/>
              </w:rPr>
              <w:t xml:space="preserve"> to help. </w:t>
            </w:r>
          </w:p>
        </w:tc>
        <w:tc>
          <w:tcPr>
            <w:tcW w:w="3827" w:type="dxa"/>
            <w:shd w:val="clear" w:color="auto" w:fill="C0D842"/>
            <w:vAlign w:val="center"/>
          </w:tcPr>
          <w:p w14:paraId="6DBD42A2"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During workshops, scripts will be digitally available to access via mobile phone to reduce paper waste.</w:t>
            </w:r>
          </w:p>
        </w:tc>
      </w:tr>
      <w:tr w:rsidR="00A64DB0" w:rsidRPr="00D36FDD" w14:paraId="4F27B181" w14:textId="77777777">
        <w:trPr>
          <w:trHeight w:val="125"/>
        </w:trPr>
        <w:tc>
          <w:tcPr>
            <w:tcW w:w="2835" w:type="dxa"/>
            <w:vAlign w:val="center"/>
          </w:tcPr>
          <w:p w14:paraId="205CD482"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Is additional specific Event Insurance required?</w:t>
            </w:r>
          </w:p>
        </w:tc>
        <w:tc>
          <w:tcPr>
            <w:tcW w:w="3969" w:type="dxa"/>
            <w:shd w:val="clear" w:color="auto" w:fill="C0D842"/>
            <w:vAlign w:val="center"/>
          </w:tcPr>
          <w:p w14:paraId="24514D74" w14:textId="77777777" w:rsidR="00A64DB0" w:rsidRPr="00D36FDD" w:rsidRDefault="00000000" w:rsidP="002B7190">
            <w:pPr>
              <w:spacing w:before="40" w:after="40"/>
              <w:rPr>
                <w:rFonts w:asciiTheme="majorHAnsi" w:eastAsia="Calibri" w:hAnsiTheme="majorHAnsi" w:cstheme="majorHAnsi"/>
                <w:color w:val="000000"/>
                <w:sz w:val="22"/>
                <w:szCs w:val="22"/>
              </w:rPr>
            </w:pPr>
            <w:r w:rsidRPr="00D36FDD">
              <w:rPr>
                <w:rFonts w:asciiTheme="majorHAnsi" w:eastAsia="Calibri" w:hAnsiTheme="majorHAnsi" w:cstheme="majorHAnsi"/>
                <w:sz w:val="22"/>
                <w:szCs w:val="22"/>
              </w:rPr>
              <w:t>No</w:t>
            </w:r>
          </w:p>
        </w:tc>
        <w:tc>
          <w:tcPr>
            <w:tcW w:w="4820" w:type="dxa"/>
            <w:vAlign w:val="center"/>
          </w:tcPr>
          <w:p w14:paraId="5E1526E4"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Describe arrangements for First Aid.  Who will provide first aid – Activity Organiser/ Venue?</w:t>
            </w:r>
          </w:p>
        </w:tc>
        <w:tc>
          <w:tcPr>
            <w:tcW w:w="3827" w:type="dxa"/>
            <w:shd w:val="clear" w:color="auto" w:fill="C0D842"/>
            <w:vAlign w:val="center"/>
          </w:tcPr>
          <w:p w14:paraId="6C81EB2B"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During workshops, a first aid trained member of committee will be present throughout. For more serious issues, the committee will not hesitate to take a judgement and call estate patrol or the emergency services. Due to always </w:t>
            </w:r>
            <w:r w:rsidRPr="00D36FDD">
              <w:rPr>
                <w:rFonts w:asciiTheme="majorHAnsi" w:eastAsia="Calibri" w:hAnsiTheme="majorHAnsi" w:cstheme="majorHAnsi"/>
                <w:sz w:val="22"/>
                <w:szCs w:val="22"/>
              </w:rPr>
              <w:lastRenderedPageBreak/>
              <w:t xml:space="preserve">being on campus for these events, we are confident in the university’s implemented support systems. We also never hold workshops after building hours </w:t>
            </w:r>
            <w:proofErr w:type="spellStart"/>
            <w:r w:rsidRPr="00D36FDD">
              <w:rPr>
                <w:rFonts w:asciiTheme="majorHAnsi" w:eastAsia="Calibri" w:hAnsiTheme="majorHAnsi" w:cstheme="majorHAnsi"/>
                <w:sz w:val="22"/>
                <w:szCs w:val="22"/>
              </w:rPr>
              <w:t>ie</w:t>
            </w:r>
            <w:proofErr w:type="spellEnd"/>
            <w:r w:rsidRPr="00D36FDD">
              <w:rPr>
                <w:rFonts w:asciiTheme="majorHAnsi" w:eastAsia="Calibri" w:hAnsiTheme="majorHAnsi" w:cstheme="majorHAnsi"/>
                <w:sz w:val="22"/>
                <w:szCs w:val="22"/>
              </w:rPr>
              <w:t>. 9pm to ensure that staff and safety measures are always around and on hand.</w:t>
            </w:r>
          </w:p>
        </w:tc>
      </w:tr>
    </w:tbl>
    <w:p w14:paraId="40D17675" w14:textId="77777777" w:rsidR="00A64DB0" w:rsidRPr="00D36FDD" w:rsidRDefault="00A64DB0" w:rsidP="002B7190">
      <w:pPr>
        <w:spacing w:after="160" w:line="259" w:lineRule="auto"/>
        <w:rPr>
          <w:rFonts w:asciiTheme="majorHAnsi" w:eastAsia="Calibri" w:hAnsiTheme="majorHAnsi" w:cstheme="majorHAnsi"/>
          <w:b/>
          <w:bCs/>
          <w:sz w:val="22"/>
          <w:szCs w:val="22"/>
          <w:u w:val="single"/>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A64DB0" w:rsidRPr="00D36FDD" w14:paraId="41A1D203" w14:textId="77777777">
        <w:trPr>
          <w:trHeight w:val="734"/>
        </w:trPr>
        <w:tc>
          <w:tcPr>
            <w:tcW w:w="2259" w:type="dxa"/>
          </w:tcPr>
          <w:p w14:paraId="3EBA431E"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Hazard Category</w:t>
            </w:r>
          </w:p>
        </w:tc>
        <w:tc>
          <w:tcPr>
            <w:tcW w:w="5534" w:type="dxa"/>
          </w:tcPr>
          <w:p w14:paraId="0AAD9CDC"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Identified Hazards and how you might be harmed?</w:t>
            </w:r>
          </w:p>
        </w:tc>
        <w:tc>
          <w:tcPr>
            <w:tcW w:w="1483" w:type="dxa"/>
          </w:tcPr>
          <w:p w14:paraId="416757EC"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at Risk?</w:t>
            </w:r>
          </w:p>
        </w:tc>
        <w:tc>
          <w:tcPr>
            <w:tcW w:w="4327" w:type="dxa"/>
          </w:tcPr>
          <w:p w14:paraId="34A4D4D2"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Control Measures</w:t>
            </w:r>
          </w:p>
        </w:tc>
        <w:tc>
          <w:tcPr>
            <w:tcW w:w="1785" w:type="dxa"/>
          </w:tcPr>
          <w:p w14:paraId="32855F32" w14:textId="77777777" w:rsidR="00A64DB0" w:rsidRPr="00D36FDD" w:rsidRDefault="00000000" w:rsidP="002B7190">
            <w:pPr>
              <w:spacing w:after="160"/>
              <w:rPr>
                <w:rFonts w:asciiTheme="majorHAnsi" w:eastAsia="Rubik" w:hAnsiTheme="majorHAnsi" w:cstheme="majorHAnsi"/>
                <w:b/>
                <w:bCs/>
                <w:sz w:val="22"/>
                <w:szCs w:val="22"/>
              </w:rPr>
            </w:pPr>
            <w:r w:rsidRPr="00D36FDD">
              <w:rPr>
                <w:rFonts w:asciiTheme="majorHAnsi" w:eastAsia="Rubik" w:hAnsiTheme="majorHAnsi" w:cstheme="majorHAnsi"/>
                <w:b/>
                <w:bCs/>
                <w:sz w:val="22"/>
                <w:szCs w:val="22"/>
              </w:rPr>
              <w:t>Who is responsible?</w:t>
            </w:r>
          </w:p>
        </w:tc>
      </w:tr>
      <w:tr w:rsidR="00A64DB0" w:rsidRPr="00D36FDD" w14:paraId="7BA97902" w14:textId="77777777">
        <w:trPr>
          <w:trHeight w:val="3740"/>
        </w:trPr>
        <w:tc>
          <w:tcPr>
            <w:tcW w:w="2259" w:type="dxa"/>
            <w:shd w:val="clear" w:color="auto" w:fill="C0D842"/>
          </w:tcPr>
          <w:p w14:paraId="7802968D"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Fire</w:t>
            </w:r>
          </w:p>
        </w:tc>
        <w:tc>
          <w:tcPr>
            <w:tcW w:w="5534" w:type="dxa"/>
            <w:shd w:val="clear" w:color="auto" w:fill="C0D842"/>
          </w:tcPr>
          <w:p w14:paraId="36DD4B35"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Risk of burns and further injury to the person(s) as well as property or equipment. Electrical equipment risks overheating.</w:t>
            </w:r>
          </w:p>
          <w:p w14:paraId="001A6FAA" w14:textId="77777777" w:rsidR="00882BCB" w:rsidRPr="00D36FDD" w:rsidRDefault="00882BCB" w:rsidP="002B7190">
            <w:pPr>
              <w:tabs>
                <w:tab w:val="left" w:pos="1206"/>
              </w:tabs>
              <w:rPr>
                <w:rFonts w:asciiTheme="majorHAnsi" w:eastAsia="Calibri" w:hAnsiTheme="majorHAnsi" w:cstheme="majorHAnsi"/>
                <w:sz w:val="22"/>
                <w:szCs w:val="22"/>
              </w:rPr>
            </w:pPr>
          </w:p>
          <w:p w14:paraId="621D8EF3"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Obstructed fire exits - Risk of serious injury/death because of obstructed exits from building. </w:t>
            </w:r>
          </w:p>
          <w:p w14:paraId="2301E26F"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1A589438" w14:textId="77777777" w:rsidR="00882BCB" w:rsidRPr="00D36FDD" w:rsidRDefault="00882BCB" w:rsidP="00882BCB">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Lack of firefighting equipment. -  Risk of fire spreading and causing serious injury/death due to lack of extinguishers, fire blankets. </w:t>
            </w:r>
          </w:p>
          <w:p w14:paraId="16569AC8" w14:textId="77777777" w:rsidR="00882BCB" w:rsidRPr="00D36FDD" w:rsidRDefault="00882BCB" w:rsidP="002B7190">
            <w:pPr>
              <w:tabs>
                <w:tab w:val="left" w:pos="1206"/>
              </w:tabs>
              <w:rPr>
                <w:rFonts w:asciiTheme="majorHAnsi" w:eastAsia="Calibri" w:hAnsiTheme="majorHAnsi" w:cstheme="majorHAnsi"/>
                <w:sz w:val="22"/>
                <w:szCs w:val="22"/>
              </w:rPr>
            </w:pPr>
          </w:p>
        </w:tc>
        <w:tc>
          <w:tcPr>
            <w:tcW w:w="1483" w:type="dxa"/>
            <w:shd w:val="clear" w:color="auto" w:fill="C0D842"/>
          </w:tcPr>
          <w:p w14:paraId="137CB25E"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 xml:space="preserve">Anyone attending the event/ </w:t>
            </w:r>
            <w:proofErr w:type="gramStart"/>
            <w:r w:rsidRPr="00D36FDD">
              <w:rPr>
                <w:rFonts w:asciiTheme="majorHAnsi" w:eastAsia="Calibri" w:hAnsiTheme="majorHAnsi" w:cstheme="majorHAnsi"/>
                <w:i/>
                <w:iCs/>
                <w:sz w:val="22"/>
                <w:szCs w:val="22"/>
              </w:rPr>
              <w:t>in close proximity to</w:t>
            </w:r>
            <w:proofErr w:type="gramEnd"/>
            <w:r w:rsidRPr="00D36FDD">
              <w:rPr>
                <w:rFonts w:asciiTheme="majorHAnsi" w:eastAsia="Calibri" w:hAnsiTheme="majorHAnsi" w:cstheme="majorHAnsi"/>
                <w:i/>
                <w:iCs/>
                <w:sz w:val="22"/>
                <w:szCs w:val="22"/>
              </w:rPr>
              <w:t xml:space="preserve"> the place of the fire.</w:t>
            </w:r>
          </w:p>
        </w:tc>
        <w:tc>
          <w:tcPr>
            <w:tcW w:w="4327" w:type="dxa"/>
            <w:shd w:val="clear" w:color="auto" w:fill="C0D842"/>
          </w:tcPr>
          <w:p w14:paraId="53DC2422"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Workshops will be ticketed and tickets will be scanned on entry to give</w:t>
            </w:r>
            <w:r w:rsidRPr="00D36FDD">
              <w:rPr>
                <w:rFonts w:asciiTheme="majorHAnsi" w:eastAsia="Calibri" w:hAnsiTheme="majorHAnsi" w:cstheme="majorHAnsi"/>
                <w:b/>
                <w:bCs/>
                <w:sz w:val="22"/>
                <w:szCs w:val="22"/>
              </w:rPr>
              <w:t xml:space="preserve"> </w:t>
            </w:r>
            <w:r w:rsidRPr="00D36FDD">
              <w:rPr>
                <w:rFonts w:asciiTheme="majorHAnsi" w:eastAsia="Calibri" w:hAnsiTheme="majorHAnsi" w:cstheme="majorHAnsi"/>
                <w:sz w:val="22"/>
                <w:szCs w:val="22"/>
              </w:rPr>
              <w:t>the committee who supervise these events a list of those in the building at any time who are involved in our society’s activities. The supervising committee members will lead everyone out of the building and make sure everyone is present. There is no immediate risk of fire due to the activity itself. Bags and belongings are put out of the way of fire exits in studios. The supervising committee members will familiarise themselves with the fire exit route in all rehearsal buildings as well as the location of fire extinguishers.</w:t>
            </w:r>
          </w:p>
          <w:p w14:paraId="34A4A152" w14:textId="670DC9A3" w:rsidR="00882BCB" w:rsidRPr="00D36FDD" w:rsidRDefault="00882BCB"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Venues responsibility to have satisfactory fire arrangements in place, including safe fire evacuation routes and suitable firefighting equipment.  </w:t>
            </w:r>
          </w:p>
          <w:p w14:paraId="2ACD9637" w14:textId="77777777" w:rsidR="00882BCB" w:rsidRPr="00D36FDD" w:rsidRDefault="00882BCB" w:rsidP="00882BCB">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Attendees not to obstruct exits or safe escape routes, inform venue of any obstructed exits.  </w:t>
            </w:r>
          </w:p>
          <w:p w14:paraId="31D36D1B" w14:textId="16FD52F3" w:rsidR="00882BCB" w:rsidRPr="00D36FDD" w:rsidRDefault="00882BCB"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In the event of discovering a fire, raise the alarm and evacuate the building – following venues emergency arrangements.  </w:t>
            </w:r>
          </w:p>
        </w:tc>
        <w:tc>
          <w:tcPr>
            <w:tcW w:w="1785" w:type="dxa"/>
            <w:shd w:val="clear" w:color="auto" w:fill="C0D842"/>
          </w:tcPr>
          <w:p w14:paraId="09B54491"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Committee</w:t>
            </w:r>
          </w:p>
          <w:p w14:paraId="170D7E0D" w14:textId="7B49169C" w:rsidR="00882BCB" w:rsidRPr="00D36FDD" w:rsidRDefault="00882BCB"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 </w:t>
            </w:r>
          </w:p>
        </w:tc>
      </w:tr>
      <w:tr w:rsidR="00A64DB0" w:rsidRPr="00D36FDD" w14:paraId="7F443B01" w14:textId="77777777">
        <w:trPr>
          <w:trHeight w:val="3740"/>
        </w:trPr>
        <w:tc>
          <w:tcPr>
            <w:tcW w:w="2259" w:type="dxa"/>
            <w:shd w:val="clear" w:color="auto" w:fill="C0D842"/>
          </w:tcPr>
          <w:p w14:paraId="2F943C16" w14:textId="03DA438B" w:rsidR="00A64DB0" w:rsidRPr="00D36FDD" w:rsidRDefault="00941889"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 xml:space="preserve">Violence and Aggression </w:t>
            </w:r>
          </w:p>
        </w:tc>
        <w:tc>
          <w:tcPr>
            <w:tcW w:w="5534" w:type="dxa"/>
            <w:shd w:val="clear" w:color="auto" w:fill="C0D842"/>
          </w:tcPr>
          <w:p w14:paraId="0B52AD25"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Offensive or inappropriate language can cause considerable upset or offence. It is important that the visitor is respected as students are representing the university.</w:t>
            </w:r>
          </w:p>
          <w:p w14:paraId="7DC9136B"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Physical assault - Risk of injury from Physical attacks in pub setting.  </w:t>
            </w:r>
          </w:p>
          <w:p w14:paraId="25FAEBCE"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26350219"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Verbal abuse - Psychological harm from threats or insults in pub setting.  </w:t>
            </w:r>
          </w:p>
          <w:p w14:paraId="5A9E3EC4"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03DABC33"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Discrimination - Psychological harm caused by discriminatory remarks in pub setting.  </w:t>
            </w:r>
          </w:p>
          <w:p w14:paraId="79729F94"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 </w:t>
            </w:r>
          </w:p>
          <w:p w14:paraId="3D60F3AA" w14:textId="77777777"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Intimidating behaviour - Emotional distress caused by threatening or coercive behaviour in pub setting.  </w:t>
            </w:r>
          </w:p>
          <w:p w14:paraId="64D1E34B" w14:textId="77777777" w:rsidR="00941889" w:rsidRPr="00D36FDD" w:rsidRDefault="00941889" w:rsidP="002B7190">
            <w:pPr>
              <w:tabs>
                <w:tab w:val="left" w:pos="1206"/>
              </w:tabs>
              <w:rPr>
                <w:rFonts w:asciiTheme="majorHAnsi" w:eastAsia="Calibri" w:hAnsiTheme="majorHAnsi" w:cstheme="majorHAnsi"/>
                <w:sz w:val="22"/>
                <w:szCs w:val="22"/>
              </w:rPr>
            </w:pPr>
          </w:p>
        </w:tc>
        <w:tc>
          <w:tcPr>
            <w:tcW w:w="1483" w:type="dxa"/>
            <w:shd w:val="clear" w:color="auto" w:fill="C0D842"/>
          </w:tcPr>
          <w:p w14:paraId="6309A323"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The visitor/ anyone attending the workshop.</w:t>
            </w:r>
          </w:p>
        </w:tc>
        <w:tc>
          <w:tcPr>
            <w:tcW w:w="4327" w:type="dxa"/>
            <w:shd w:val="clear" w:color="auto" w:fill="C0D842"/>
          </w:tcPr>
          <w:p w14:paraId="16BB8E15" w14:textId="77777777" w:rsidR="00941889"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Due to the creative and intimate nature of workshops, actors' boundaries are a priority and are always a discussion point at the beginning of a workshop. </w:t>
            </w:r>
          </w:p>
          <w:p w14:paraId="0CB9B524" w14:textId="77777777" w:rsidR="00941889"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Any blocking involving physical touch between actors will only be conducted after gaining consent from all parties involved in the scenes.</w:t>
            </w:r>
          </w:p>
          <w:p w14:paraId="42E037D4" w14:textId="77777777" w:rsidR="00941889"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 No creative choices are forced upon </w:t>
            </w:r>
            <w:proofErr w:type="gramStart"/>
            <w:r w:rsidRPr="00D36FDD">
              <w:rPr>
                <w:rFonts w:asciiTheme="majorHAnsi" w:eastAsia="Calibri" w:hAnsiTheme="majorHAnsi" w:cstheme="majorHAnsi"/>
                <w:sz w:val="22"/>
                <w:szCs w:val="22"/>
              </w:rPr>
              <w:t>actors</w:t>
            </w:r>
            <w:proofErr w:type="gramEnd"/>
            <w:r w:rsidRPr="00D36FDD">
              <w:rPr>
                <w:rFonts w:asciiTheme="majorHAnsi" w:eastAsia="Calibri" w:hAnsiTheme="majorHAnsi" w:cstheme="majorHAnsi"/>
                <w:sz w:val="22"/>
                <w:szCs w:val="22"/>
              </w:rPr>
              <w:t xml:space="preserve"> and no actor is made to do anything in the context of a workshop they are uncomfortable with. Any cause for concern throughout the workshop will be dealt with by the Welfare Secretary through open and </w:t>
            </w:r>
            <w:r w:rsidRPr="00D36FDD">
              <w:rPr>
                <w:rFonts w:asciiTheme="majorHAnsi" w:eastAsia="Calibri" w:hAnsiTheme="majorHAnsi" w:cstheme="majorHAnsi"/>
                <w:sz w:val="22"/>
                <w:szCs w:val="22"/>
              </w:rPr>
              <w:lastRenderedPageBreak/>
              <w:t xml:space="preserve">respectful conversation in a private separate space and exclusion from the </w:t>
            </w:r>
            <w:proofErr w:type="gramStart"/>
            <w:r w:rsidRPr="00D36FDD">
              <w:rPr>
                <w:rFonts w:asciiTheme="majorHAnsi" w:eastAsia="Calibri" w:hAnsiTheme="majorHAnsi" w:cstheme="majorHAnsi"/>
                <w:sz w:val="22"/>
                <w:szCs w:val="22"/>
              </w:rPr>
              <w:t>workshop  will</w:t>
            </w:r>
            <w:proofErr w:type="gramEnd"/>
            <w:r w:rsidRPr="00D36FDD">
              <w:rPr>
                <w:rFonts w:asciiTheme="majorHAnsi" w:eastAsia="Calibri" w:hAnsiTheme="majorHAnsi" w:cstheme="majorHAnsi"/>
                <w:sz w:val="22"/>
                <w:szCs w:val="22"/>
              </w:rPr>
              <w:t xml:space="preserve"> be taken in extreme circumstances of antisocial behaviour.</w:t>
            </w:r>
          </w:p>
          <w:p w14:paraId="6ACCF9B0"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 As the event demands working </w:t>
            </w:r>
            <w:proofErr w:type="gramStart"/>
            <w:r w:rsidRPr="00D36FDD">
              <w:rPr>
                <w:rFonts w:asciiTheme="majorHAnsi" w:eastAsia="Calibri" w:hAnsiTheme="majorHAnsi" w:cstheme="majorHAnsi"/>
                <w:sz w:val="22"/>
                <w:szCs w:val="22"/>
              </w:rPr>
              <w:t>in close proximity to</w:t>
            </w:r>
            <w:proofErr w:type="gramEnd"/>
            <w:r w:rsidRPr="00D36FDD">
              <w:rPr>
                <w:rFonts w:asciiTheme="majorHAnsi" w:eastAsia="Calibri" w:hAnsiTheme="majorHAnsi" w:cstheme="majorHAnsi"/>
                <w:sz w:val="22"/>
                <w:szCs w:val="22"/>
              </w:rPr>
              <w:t xml:space="preserve"> strangers and being vulnerable, workshops will always begin with familiarisation games, stating pronouns for inclusivity and a discussion of boundaries.</w:t>
            </w:r>
          </w:p>
          <w:p w14:paraId="43CC95A0" w14:textId="03B1BC20"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Ensure the activity leader has emergency arrangements in place and attendees have been briefed.   </w:t>
            </w:r>
          </w:p>
          <w:p w14:paraId="5E642676" w14:textId="68F057F1"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All attendees are to follow code of conduct and behave in a manor representative of the Guilds values when in public setting.   </w:t>
            </w:r>
          </w:p>
          <w:p w14:paraId="432476DA" w14:textId="77777777"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Any attendees inciting aggressive or violent behaviour will be asked to leave event. Estate Patrol can be contact for support on Campus if required.  </w:t>
            </w:r>
          </w:p>
          <w:p w14:paraId="03C46F54" w14:textId="4B66D402" w:rsidR="00941889" w:rsidRPr="00D36FDD" w:rsidRDefault="00941889" w:rsidP="002B7190">
            <w:pPr>
              <w:spacing w:after="160" w:line="259" w:lineRule="auto"/>
              <w:rPr>
                <w:rFonts w:asciiTheme="majorHAnsi" w:eastAsia="Calibri" w:hAnsiTheme="majorHAnsi" w:cstheme="majorHAnsi"/>
                <w:sz w:val="22"/>
                <w:szCs w:val="22"/>
              </w:rPr>
            </w:pPr>
          </w:p>
        </w:tc>
        <w:tc>
          <w:tcPr>
            <w:tcW w:w="1785" w:type="dxa"/>
            <w:shd w:val="clear" w:color="auto" w:fill="C0D842"/>
          </w:tcPr>
          <w:p w14:paraId="21EF956D"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lastRenderedPageBreak/>
              <w:t>Committee</w:t>
            </w:r>
          </w:p>
        </w:tc>
      </w:tr>
      <w:tr w:rsidR="00A64DB0" w:rsidRPr="00D36FDD" w14:paraId="27278737" w14:textId="77777777">
        <w:trPr>
          <w:trHeight w:val="3740"/>
        </w:trPr>
        <w:tc>
          <w:tcPr>
            <w:tcW w:w="2259" w:type="dxa"/>
            <w:shd w:val="clear" w:color="auto" w:fill="C0D842"/>
          </w:tcPr>
          <w:p w14:paraId="77988F58"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lastRenderedPageBreak/>
              <w:t>Height</w:t>
            </w:r>
          </w:p>
        </w:tc>
        <w:tc>
          <w:tcPr>
            <w:tcW w:w="5534" w:type="dxa"/>
            <w:shd w:val="clear" w:color="auto" w:fill="C0D842"/>
          </w:tcPr>
          <w:p w14:paraId="32C01815"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A workshop could invite attendees to work at height, which could pose a risk to their safety in the event of a fall or accident.</w:t>
            </w:r>
          </w:p>
        </w:tc>
        <w:tc>
          <w:tcPr>
            <w:tcW w:w="1483" w:type="dxa"/>
            <w:shd w:val="clear" w:color="auto" w:fill="C0D842"/>
          </w:tcPr>
          <w:p w14:paraId="0E68B3E0"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working at height during the session.</w:t>
            </w:r>
          </w:p>
        </w:tc>
        <w:tc>
          <w:tcPr>
            <w:tcW w:w="4327" w:type="dxa"/>
            <w:shd w:val="clear" w:color="auto" w:fill="C0D842"/>
          </w:tcPr>
          <w:p w14:paraId="61C94E79"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If the workshop demands it, actors may use levels such as sitting or standing on chairs and tables that are property of the drama department and have been risk assessed and safety approved for such activities by them before being leant to our production workshops. </w:t>
            </w:r>
          </w:p>
        </w:tc>
        <w:tc>
          <w:tcPr>
            <w:tcW w:w="1785" w:type="dxa"/>
            <w:shd w:val="clear" w:color="auto" w:fill="C0D842"/>
          </w:tcPr>
          <w:p w14:paraId="02D45758"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D36FDD" w14:paraId="520319E1" w14:textId="77777777">
        <w:trPr>
          <w:trHeight w:val="3740"/>
        </w:trPr>
        <w:tc>
          <w:tcPr>
            <w:tcW w:w="2259" w:type="dxa"/>
            <w:shd w:val="clear" w:color="auto" w:fill="C0D842"/>
          </w:tcPr>
          <w:p w14:paraId="327AFDF5" w14:textId="77777777" w:rsidR="00A64DB0" w:rsidRPr="00D36FDD" w:rsidRDefault="00000000" w:rsidP="002B7190">
            <w:pPr>
              <w:spacing w:after="160" w:line="259" w:lineRule="auto"/>
              <w:rPr>
                <w:rFonts w:asciiTheme="majorHAnsi" w:eastAsia="Calibri" w:hAnsiTheme="majorHAnsi" w:cstheme="majorHAnsi"/>
                <w:i/>
                <w:iCs/>
                <w:sz w:val="22"/>
                <w:szCs w:val="22"/>
              </w:rPr>
            </w:pPr>
            <w:proofErr w:type="gramStart"/>
            <w:r w:rsidRPr="00D36FDD">
              <w:rPr>
                <w:rFonts w:asciiTheme="majorHAnsi" w:eastAsia="Calibri" w:hAnsiTheme="majorHAnsi" w:cstheme="majorHAnsi"/>
                <w:i/>
                <w:iCs/>
                <w:sz w:val="22"/>
                <w:szCs w:val="22"/>
              </w:rPr>
              <w:t>Night time</w:t>
            </w:r>
            <w:proofErr w:type="gramEnd"/>
            <w:r w:rsidRPr="00D36FDD">
              <w:rPr>
                <w:rFonts w:asciiTheme="majorHAnsi" w:eastAsia="Calibri" w:hAnsiTheme="majorHAnsi" w:cstheme="majorHAnsi"/>
                <w:i/>
                <w:iCs/>
                <w:sz w:val="22"/>
                <w:szCs w:val="22"/>
              </w:rPr>
              <w:t>/ darkness</w:t>
            </w:r>
          </w:p>
        </w:tc>
        <w:tc>
          <w:tcPr>
            <w:tcW w:w="5534" w:type="dxa"/>
            <w:shd w:val="clear" w:color="auto" w:fill="C0D842"/>
          </w:tcPr>
          <w:p w14:paraId="336D7A98"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Workshops could end later in the evening, particularly when scheduled around academic timetables. This may mean attendees are leaving the session after dark, walking home at night.</w:t>
            </w:r>
          </w:p>
        </w:tc>
        <w:tc>
          <w:tcPr>
            <w:tcW w:w="1483" w:type="dxa"/>
            <w:shd w:val="clear" w:color="auto" w:fill="C0D842"/>
          </w:tcPr>
          <w:p w14:paraId="0A04E3DA"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leaving the session after dark.</w:t>
            </w:r>
          </w:p>
        </w:tc>
        <w:tc>
          <w:tcPr>
            <w:tcW w:w="4327" w:type="dxa"/>
            <w:shd w:val="clear" w:color="auto" w:fill="C0D842"/>
          </w:tcPr>
          <w:p w14:paraId="78A5D25F"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Workshops may end as late as 9pm meaning it is dark outside. Individuals are encouraged to walk home in groups for safety and where needed, the committee will take detours to ensure everyone gets home safely.</w:t>
            </w:r>
          </w:p>
        </w:tc>
        <w:tc>
          <w:tcPr>
            <w:tcW w:w="1785" w:type="dxa"/>
            <w:shd w:val="clear" w:color="auto" w:fill="C0D842"/>
          </w:tcPr>
          <w:p w14:paraId="0C847EDA"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r w:rsidR="00A64DB0" w:rsidRPr="002B7190" w14:paraId="1D9D46CE" w14:textId="77777777">
        <w:trPr>
          <w:trHeight w:val="3740"/>
        </w:trPr>
        <w:tc>
          <w:tcPr>
            <w:tcW w:w="2259" w:type="dxa"/>
            <w:shd w:val="clear" w:color="auto" w:fill="C0D842"/>
          </w:tcPr>
          <w:p w14:paraId="5C04BEC7"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lastRenderedPageBreak/>
              <w:t>Slips, trips and falls</w:t>
            </w:r>
          </w:p>
        </w:tc>
        <w:tc>
          <w:tcPr>
            <w:tcW w:w="5534" w:type="dxa"/>
            <w:shd w:val="clear" w:color="auto" w:fill="C0D842"/>
          </w:tcPr>
          <w:p w14:paraId="399DCACC" w14:textId="77777777" w:rsidR="00A64DB0" w:rsidRPr="00D36FDD" w:rsidRDefault="00000000" w:rsidP="002B7190">
            <w:pPr>
              <w:tabs>
                <w:tab w:val="left" w:pos="1206"/>
              </w:tabs>
              <w:rPr>
                <w:rFonts w:asciiTheme="majorHAnsi" w:eastAsia="Calibri" w:hAnsiTheme="majorHAnsi" w:cstheme="majorHAnsi"/>
                <w:sz w:val="22"/>
                <w:szCs w:val="22"/>
              </w:rPr>
            </w:pPr>
            <w:r w:rsidRPr="00D36FDD">
              <w:rPr>
                <w:rFonts w:asciiTheme="majorHAnsi" w:eastAsia="Calibri" w:hAnsiTheme="majorHAnsi" w:cstheme="majorHAnsi"/>
                <w:sz w:val="22"/>
                <w:szCs w:val="22"/>
              </w:rPr>
              <w:t>Accidents can happen during workshops, depending on the nature of the activity, particularly if it is a more physical workshop, i.e. stage fighting. This may pose of risk to a person(s)’s safety.</w:t>
            </w:r>
          </w:p>
          <w:p w14:paraId="2AC3B3C3" w14:textId="77777777" w:rsidR="00941889" w:rsidRPr="00D36FDD" w:rsidRDefault="00941889" w:rsidP="002B7190">
            <w:pPr>
              <w:tabs>
                <w:tab w:val="left" w:pos="1206"/>
              </w:tabs>
              <w:rPr>
                <w:rFonts w:asciiTheme="majorHAnsi" w:eastAsia="Calibri" w:hAnsiTheme="majorHAnsi" w:cstheme="majorHAnsi"/>
                <w:sz w:val="22"/>
                <w:szCs w:val="22"/>
              </w:rPr>
            </w:pPr>
          </w:p>
          <w:p w14:paraId="7579B5AB" w14:textId="77777777" w:rsidR="00941889" w:rsidRPr="00D36FDD" w:rsidRDefault="00941889" w:rsidP="00941889">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Wet surfaces - Risk of slipping due to wet floor surface, causing injury. </w:t>
            </w:r>
          </w:p>
          <w:p w14:paraId="593B5ED9" w14:textId="77777777" w:rsidR="00941889" w:rsidRPr="00D36FDD" w:rsidRDefault="00941889" w:rsidP="00941889">
            <w:pPr>
              <w:tabs>
                <w:tab w:val="left" w:pos="1206"/>
              </w:tabs>
              <w:rPr>
                <w:rFonts w:asciiTheme="majorHAnsi" w:hAnsiTheme="majorHAnsi" w:cstheme="majorHAnsi"/>
                <w:sz w:val="22"/>
                <w:szCs w:val="22"/>
              </w:rPr>
            </w:pPr>
          </w:p>
          <w:p w14:paraId="55B2A33E" w14:textId="77777777" w:rsidR="00941889" w:rsidRPr="00D36FDD" w:rsidRDefault="00941889" w:rsidP="00941889">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Smooth surfaces - Risk of slipping on smooth floor surfaces due to lack of friction. </w:t>
            </w:r>
          </w:p>
          <w:p w14:paraId="412D5764" w14:textId="77777777" w:rsidR="00941889" w:rsidRPr="00D36FDD" w:rsidRDefault="00941889" w:rsidP="00941889">
            <w:pPr>
              <w:tabs>
                <w:tab w:val="left" w:pos="1206"/>
              </w:tabs>
              <w:rPr>
                <w:rFonts w:asciiTheme="majorHAnsi" w:hAnsiTheme="majorHAnsi" w:cstheme="majorHAnsi"/>
                <w:sz w:val="22"/>
                <w:szCs w:val="22"/>
              </w:rPr>
            </w:pPr>
          </w:p>
          <w:p w14:paraId="037E7751" w14:textId="77777777" w:rsidR="00941889" w:rsidRPr="00D36FDD" w:rsidRDefault="00941889" w:rsidP="00941889">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Loose floor fittings - Risk of tripping over loose floor fittings, like rugs, carpets. </w:t>
            </w:r>
          </w:p>
          <w:p w14:paraId="25B405B1" w14:textId="77777777" w:rsidR="00941889" w:rsidRPr="00D36FDD" w:rsidRDefault="00941889" w:rsidP="00941889">
            <w:pPr>
              <w:tabs>
                <w:tab w:val="left" w:pos="1206"/>
              </w:tabs>
              <w:rPr>
                <w:rFonts w:asciiTheme="majorHAnsi" w:hAnsiTheme="majorHAnsi" w:cstheme="majorHAnsi"/>
                <w:sz w:val="22"/>
                <w:szCs w:val="22"/>
              </w:rPr>
            </w:pPr>
          </w:p>
          <w:p w14:paraId="064B11AC" w14:textId="77777777" w:rsidR="00941889" w:rsidRPr="00D36FDD" w:rsidRDefault="00941889" w:rsidP="00941889">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Obstacles on floor -boxes, equipment. -  Risk of trips due to items being left on floor in areas of high footfall. </w:t>
            </w:r>
          </w:p>
          <w:p w14:paraId="08F1BA12" w14:textId="77777777" w:rsidR="00941889" w:rsidRPr="00D36FDD" w:rsidRDefault="00941889" w:rsidP="00941889">
            <w:pPr>
              <w:tabs>
                <w:tab w:val="left" w:pos="1206"/>
              </w:tabs>
              <w:rPr>
                <w:rFonts w:asciiTheme="majorHAnsi" w:hAnsiTheme="majorHAnsi" w:cstheme="majorHAnsi"/>
                <w:sz w:val="22"/>
                <w:szCs w:val="22"/>
              </w:rPr>
            </w:pPr>
          </w:p>
          <w:p w14:paraId="3C7BFC10" w14:textId="77777777" w:rsidR="00941889" w:rsidRPr="00D36FDD" w:rsidRDefault="00941889" w:rsidP="00941889">
            <w:pPr>
              <w:tabs>
                <w:tab w:val="left" w:pos="1206"/>
              </w:tabs>
              <w:rPr>
                <w:rFonts w:asciiTheme="majorHAnsi" w:hAnsiTheme="majorHAnsi" w:cstheme="majorHAnsi"/>
                <w:sz w:val="22"/>
                <w:szCs w:val="22"/>
              </w:rPr>
            </w:pPr>
            <w:r w:rsidRPr="00D36FDD">
              <w:rPr>
                <w:rFonts w:asciiTheme="majorHAnsi" w:hAnsiTheme="majorHAnsi" w:cstheme="majorHAnsi"/>
                <w:sz w:val="22"/>
                <w:szCs w:val="22"/>
              </w:rPr>
              <w:t xml:space="preserve">Uneven floor surface.  -  Risk of tripping over uneven floor surfaces. </w:t>
            </w:r>
          </w:p>
          <w:p w14:paraId="7B81BC23" w14:textId="77777777" w:rsidR="00941889" w:rsidRPr="00D36FDD" w:rsidRDefault="00941889" w:rsidP="00941889">
            <w:pPr>
              <w:tabs>
                <w:tab w:val="left" w:pos="1206"/>
              </w:tabs>
              <w:rPr>
                <w:rFonts w:asciiTheme="majorHAnsi" w:hAnsiTheme="majorHAnsi" w:cstheme="majorHAnsi"/>
                <w:sz w:val="22"/>
                <w:szCs w:val="22"/>
              </w:rPr>
            </w:pPr>
          </w:p>
          <w:p w14:paraId="3D17C3AA" w14:textId="3B1B921C" w:rsidR="00941889" w:rsidRPr="00D36FDD" w:rsidRDefault="00941889" w:rsidP="00941889">
            <w:pPr>
              <w:tabs>
                <w:tab w:val="left" w:pos="1206"/>
              </w:tabs>
              <w:rPr>
                <w:rFonts w:asciiTheme="majorHAnsi" w:eastAsia="Calibri" w:hAnsiTheme="majorHAnsi" w:cstheme="majorHAnsi"/>
                <w:sz w:val="22"/>
                <w:szCs w:val="22"/>
              </w:rPr>
            </w:pPr>
            <w:r w:rsidRPr="00D36FDD">
              <w:rPr>
                <w:rFonts w:asciiTheme="majorHAnsi" w:hAnsiTheme="majorHAnsi" w:cstheme="majorHAnsi"/>
                <w:sz w:val="22"/>
                <w:szCs w:val="22"/>
              </w:rPr>
              <w:t xml:space="preserve">Poor lighting - ­ Risk of slipping and tripping over approaching hazards due to poor visibility. </w:t>
            </w:r>
          </w:p>
        </w:tc>
        <w:tc>
          <w:tcPr>
            <w:tcW w:w="1483" w:type="dxa"/>
            <w:shd w:val="clear" w:color="auto" w:fill="C0D842"/>
          </w:tcPr>
          <w:p w14:paraId="53BA35C3" w14:textId="77777777" w:rsidR="00A64DB0" w:rsidRPr="00D36FDD" w:rsidRDefault="00000000" w:rsidP="002B7190">
            <w:pPr>
              <w:spacing w:after="160" w:line="259" w:lineRule="auto"/>
              <w:rPr>
                <w:rFonts w:asciiTheme="majorHAnsi" w:eastAsia="Calibri" w:hAnsiTheme="majorHAnsi" w:cstheme="majorHAnsi"/>
                <w:i/>
                <w:iCs/>
                <w:sz w:val="22"/>
                <w:szCs w:val="22"/>
              </w:rPr>
            </w:pPr>
            <w:r w:rsidRPr="00D36FDD">
              <w:rPr>
                <w:rFonts w:asciiTheme="majorHAnsi" w:eastAsia="Calibri" w:hAnsiTheme="majorHAnsi" w:cstheme="majorHAnsi"/>
                <w:i/>
                <w:iCs/>
                <w:sz w:val="22"/>
                <w:szCs w:val="22"/>
              </w:rPr>
              <w:t>Anyone taking part in the workshop.</w:t>
            </w:r>
          </w:p>
        </w:tc>
        <w:tc>
          <w:tcPr>
            <w:tcW w:w="4327" w:type="dxa"/>
            <w:shd w:val="clear" w:color="auto" w:fill="C0D842"/>
          </w:tcPr>
          <w:p w14:paraId="6B2F44DB" w14:textId="77777777" w:rsidR="00A64DB0" w:rsidRPr="00D36FDD"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Individual’s belongings will be put to the side of the rehearsal and audition </w:t>
            </w:r>
            <w:proofErr w:type="gramStart"/>
            <w:r w:rsidRPr="00D36FDD">
              <w:rPr>
                <w:rFonts w:asciiTheme="majorHAnsi" w:eastAsia="Calibri" w:hAnsiTheme="majorHAnsi" w:cstheme="majorHAnsi"/>
                <w:sz w:val="22"/>
                <w:szCs w:val="22"/>
              </w:rPr>
              <w:t>studios</w:t>
            </w:r>
            <w:proofErr w:type="gramEnd"/>
            <w:r w:rsidRPr="00D36FDD">
              <w:rPr>
                <w:rFonts w:asciiTheme="majorHAnsi" w:eastAsia="Calibri" w:hAnsiTheme="majorHAnsi" w:cstheme="majorHAnsi"/>
                <w:sz w:val="22"/>
                <w:szCs w:val="22"/>
              </w:rPr>
              <w:t xml:space="preserve"> so they are out of the way. Small props are never left on the floor on stage to be a trip hazard during a workshop. Actors are encouraged to wear sensible clothing in workshops including sensible footwear and if actors wish to not wear </w:t>
            </w:r>
            <w:proofErr w:type="gramStart"/>
            <w:r w:rsidRPr="00D36FDD">
              <w:rPr>
                <w:rFonts w:asciiTheme="majorHAnsi" w:eastAsia="Calibri" w:hAnsiTheme="majorHAnsi" w:cstheme="majorHAnsi"/>
                <w:sz w:val="22"/>
                <w:szCs w:val="22"/>
              </w:rPr>
              <w:t>shoes</w:t>
            </w:r>
            <w:proofErr w:type="gramEnd"/>
            <w:r w:rsidRPr="00D36FDD">
              <w:rPr>
                <w:rFonts w:asciiTheme="majorHAnsi" w:eastAsia="Calibri" w:hAnsiTheme="majorHAnsi" w:cstheme="majorHAnsi"/>
                <w:sz w:val="22"/>
                <w:szCs w:val="22"/>
              </w:rPr>
              <w:t xml:space="preserve"> they are encouraged to be bare foot rather than only socks to prevent slipping.</w:t>
            </w:r>
          </w:p>
          <w:p w14:paraId="0F71834B" w14:textId="77777777"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Venues responsibility to manage risks within venue.  </w:t>
            </w:r>
          </w:p>
          <w:p w14:paraId="10C67FEF" w14:textId="77777777"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Highlight potential hazards to members that may cause harm i.e. low lighting areas, uneven floor surfaces, obstructions. </w:t>
            </w:r>
          </w:p>
          <w:p w14:paraId="2A26A355" w14:textId="77777777"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Make venue staff aware of any potential hazards.   </w:t>
            </w:r>
          </w:p>
          <w:p w14:paraId="29AD4DFC" w14:textId="2754AD80" w:rsidR="00941889" w:rsidRPr="00D36FDD" w:rsidRDefault="00941889" w:rsidP="00941889">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 xml:space="preserve">Clear spillages immediately. </w:t>
            </w:r>
          </w:p>
        </w:tc>
        <w:tc>
          <w:tcPr>
            <w:tcW w:w="1785" w:type="dxa"/>
            <w:shd w:val="clear" w:color="auto" w:fill="C0D842"/>
          </w:tcPr>
          <w:p w14:paraId="789595B5" w14:textId="77777777" w:rsidR="00A64DB0" w:rsidRPr="002B7190" w:rsidRDefault="00000000" w:rsidP="002B7190">
            <w:pPr>
              <w:spacing w:after="160" w:line="259" w:lineRule="auto"/>
              <w:rPr>
                <w:rFonts w:asciiTheme="majorHAnsi" w:eastAsia="Calibri" w:hAnsiTheme="majorHAnsi" w:cstheme="majorHAnsi"/>
                <w:sz w:val="22"/>
                <w:szCs w:val="22"/>
              </w:rPr>
            </w:pPr>
            <w:r w:rsidRPr="00D36FDD">
              <w:rPr>
                <w:rFonts w:asciiTheme="majorHAnsi" w:eastAsia="Calibri" w:hAnsiTheme="majorHAnsi" w:cstheme="majorHAnsi"/>
                <w:sz w:val="22"/>
                <w:szCs w:val="22"/>
              </w:rPr>
              <w:t>Committee</w:t>
            </w:r>
          </w:p>
        </w:tc>
      </w:tr>
    </w:tbl>
    <w:p w14:paraId="35B1FEAA" w14:textId="77777777" w:rsidR="00A64DB0" w:rsidRPr="002B7190" w:rsidRDefault="00A64DB0" w:rsidP="002B7190">
      <w:pPr>
        <w:spacing w:after="160" w:line="259" w:lineRule="auto"/>
        <w:rPr>
          <w:rFonts w:asciiTheme="majorHAnsi" w:eastAsia="Calibri" w:hAnsiTheme="majorHAnsi" w:cstheme="majorHAnsi"/>
          <w:b/>
          <w:bCs/>
          <w:sz w:val="22"/>
          <w:szCs w:val="22"/>
          <w:u w:val="single"/>
        </w:rPr>
      </w:pPr>
    </w:p>
    <w:p w14:paraId="08839195" w14:textId="77777777" w:rsidR="00A64DB0" w:rsidRPr="002B7190" w:rsidRDefault="00A64DB0" w:rsidP="002B7190">
      <w:pPr>
        <w:spacing w:after="160" w:line="259" w:lineRule="auto"/>
        <w:rPr>
          <w:rFonts w:asciiTheme="majorHAnsi" w:eastAsia="Calibri" w:hAnsiTheme="majorHAnsi" w:cstheme="majorHAnsi"/>
          <w:b/>
          <w:bCs/>
          <w:sz w:val="22"/>
          <w:szCs w:val="22"/>
          <w:u w:val="single"/>
        </w:rPr>
      </w:pPr>
    </w:p>
    <w:p w14:paraId="3A74C218" w14:textId="77777777" w:rsidR="00A64DB0" w:rsidRPr="002B7190" w:rsidRDefault="00A64DB0" w:rsidP="002B7190">
      <w:pPr>
        <w:spacing w:after="160" w:line="259" w:lineRule="auto"/>
        <w:rPr>
          <w:rFonts w:asciiTheme="majorHAnsi" w:eastAsia="Calibri" w:hAnsiTheme="majorHAnsi" w:cstheme="majorHAnsi"/>
          <w:b/>
          <w:bCs/>
          <w:sz w:val="22"/>
          <w:szCs w:val="22"/>
          <w:u w:val="single"/>
        </w:rPr>
      </w:pPr>
    </w:p>
    <w:sectPr w:rsidR="00A64DB0" w:rsidRPr="002B7190">
      <w:headerReference w:type="default" r:id="rId22"/>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66309" w14:textId="77777777" w:rsidR="00C9456A" w:rsidRDefault="00C9456A">
      <w:r>
        <w:separator/>
      </w:r>
    </w:p>
  </w:endnote>
  <w:endnote w:type="continuationSeparator" w:id="0">
    <w:p w14:paraId="72E9B8CC" w14:textId="77777777" w:rsidR="00C9456A" w:rsidRDefault="00C94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7D3AE15-FE7C-4842-A0A1-B0A0B8982062}"/>
  </w:font>
  <w:font w:name="Calibri">
    <w:panose1 w:val="020F0502020204030204"/>
    <w:charset w:val="00"/>
    <w:family w:val="swiss"/>
    <w:pitch w:val="variable"/>
    <w:sig w:usb0="E4002EFF" w:usb1="C200247B" w:usb2="00000009" w:usb3="00000000" w:csb0="000001FF" w:csb1="00000000"/>
    <w:embedRegular r:id="rId2" w:fontKey="{8A494DED-6731-4E10-9E9C-F9234B124BBE}"/>
    <w:embedBold r:id="rId3" w:fontKey="{766CCBFE-429A-4C1A-9D5A-0B5C58167831}"/>
    <w:embedItalic r:id="rId4" w:fontKey="{13C1294E-454F-470B-800C-2AA8F29619FE}"/>
    <w:embedBoldItalic r:id="rId5" w:fontKey="{A0B3CFED-F9D5-4EA6-B627-0B1BD3CF2C94}"/>
  </w:font>
  <w:font w:name="MADE Tommy Soft">
    <w:altName w:val="Calibri"/>
    <w:charset w:val="00"/>
    <w:family w:val="auto"/>
    <w:pitch w:val="default"/>
  </w:font>
  <w:font w:name="Rubik">
    <w:charset w:val="00"/>
    <w:family w:val="auto"/>
    <w:pitch w:val="default"/>
    <w:embedRegular r:id="rId6" w:fontKey="{9EDBBD88-13D0-49BE-88EB-15D38530903C}"/>
    <w:embedBold r:id="rId7" w:fontKey="{4C80ECD0-4EA3-49C9-A793-5511E107CEA9}"/>
  </w:font>
  <w:font w:name="Cambria">
    <w:panose1 w:val="02040503050406030204"/>
    <w:charset w:val="00"/>
    <w:family w:val="roman"/>
    <w:pitch w:val="variable"/>
    <w:sig w:usb0="E00006FF" w:usb1="420024FF" w:usb2="02000000" w:usb3="00000000" w:csb0="0000019F" w:csb1="00000000"/>
    <w:embedRegular r:id="rId8" w:fontKey="{BCDAEDF1-BBE7-4E65-9C3B-A40BC0D004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34C" w14:textId="77777777" w:rsidR="00A64DB0" w:rsidRDefault="00A64DB0">
    <w:pPr>
      <w:widowControl w:val="0"/>
      <w:pBdr>
        <w:top w:val="nil"/>
        <w:left w:val="nil"/>
        <w:bottom w:val="nil"/>
        <w:right w:val="nil"/>
        <w:between w:val="nil"/>
      </w:pBdr>
      <w:spacing w:line="276" w:lineRule="auto"/>
      <w:rPr>
        <w:b/>
        <w:bCs/>
        <w:color w:val="000000"/>
        <w:sz w:val="32"/>
        <w:szCs w:val="32"/>
      </w:rPr>
    </w:pPr>
  </w:p>
  <w:tbl>
    <w:tblPr>
      <w:tblStyle w:val="a9"/>
      <w:tblW w:w="10455" w:type="dxa"/>
      <w:tblInd w:w="0" w:type="dxa"/>
      <w:tblLayout w:type="fixed"/>
      <w:tblLook w:val="0600" w:firstRow="0" w:lastRow="0" w:firstColumn="0" w:lastColumn="0" w:noHBand="1" w:noVBand="1"/>
    </w:tblPr>
    <w:tblGrid>
      <w:gridCol w:w="3485"/>
      <w:gridCol w:w="3485"/>
      <w:gridCol w:w="3485"/>
    </w:tblGrid>
    <w:tr w:rsidR="00A64DB0" w14:paraId="7C53D59A" w14:textId="77777777">
      <w:trPr>
        <w:trHeight w:val="300"/>
      </w:trPr>
      <w:tc>
        <w:tcPr>
          <w:tcW w:w="3485" w:type="dxa"/>
        </w:tcPr>
        <w:p w14:paraId="6C990130" w14:textId="77777777" w:rsidR="00A64DB0" w:rsidRDefault="00A64DB0">
          <w:pPr>
            <w:pBdr>
              <w:top w:val="nil"/>
              <w:left w:val="nil"/>
              <w:bottom w:val="nil"/>
              <w:right w:val="nil"/>
              <w:between w:val="nil"/>
            </w:pBdr>
            <w:tabs>
              <w:tab w:val="center" w:pos="4513"/>
              <w:tab w:val="right" w:pos="9026"/>
            </w:tabs>
            <w:ind w:left="-115"/>
            <w:rPr>
              <w:color w:val="000000"/>
            </w:rPr>
          </w:pPr>
        </w:p>
      </w:tc>
      <w:tc>
        <w:tcPr>
          <w:tcW w:w="3485" w:type="dxa"/>
        </w:tcPr>
        <w:p w14:paraId="44CF92B0" w14:textId="77777777" w:rsidR="00A64DB0" w:rsidRDefault="00A64DB0">
          <w:pPr>
            <w:pBdr>
              <w:top w:val="nil"/>
              <w:left w:val="nil"/>
              <w:bottom w:val="nil"/>
              <w:right w:val="nil"/>
              <w:between w:val="nil"/>
            </w:pBdr>
            <w:tabs>
              <w:tab w:val="center" w:pos="4513"/>
              <w:tab w:val="right" w:pos="9026"/>
            </w:tabs>
            <w:jc w:val="center"/>
            <w:rPr>
              <w:color w:val="000000"/>
            </w:rPr>
          </w:pPr>
        </w:p>
      </w:tc>
      <w:tc>
        <w:tcPr>
          <w:tcW w:w="3485" w:type="dxa"/>
        </w:tcPr>
        <w:p w14:paraId="6A3B3457" w14:textId="77777777" w:rsidR="00A64DB0" w:rsidRDefault="00A64DB0">
          <w:pPr>
            <w:pBdr>
              <w:top w:val="nil"/>
              <w:left w:val="nil"/>
              <w:bottom w:val="nil"/>
              <w:right w:val="nil"/>
              <w:between w:val="nil"/>
            </w:pBdr>
            <w:tabs>
              <w:tab w:val="center" w:pos="4513"/>
              <w:tab w:val="right" w:pos="9026"/>
            </w:tabs>
            <w:ind w:right="-115"/>
            <w:jc w:val="right"/>
            <w:rPr>
              <w:color w:val="000000"/>
            </w:rPr>
          </w:pPr>
        </w:p>
      </w:tc>
    </w:tr>
  </w:tbl>
  <w:p w14:paraId="373679A5" w14:textId="77777777" w:rsidR="00A64DB0" w:rsidRDefault="00A64DB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14705" w14:textId="77777777" w:rsidR="00A64DB0" w:rsidRDefault="00A64DB0">
    <w:pPr>
      <w:widowControl w:val="0"/>
      <w:pBdr>
        <w:top w:val="nil"/>
        <w:left w:val="nil"/>
        <w:bottom w:val="nil"/>
        <w:right w:val="nil"/>
        <w:between w:val="nil"/>
      </w:pBdr>
      <w:spacing w:line="276" w:lineRule="auto"/>
      <w:rPr>
        <w:color w:val="000000"/>
      </w:rPr>
    </w:pPr>
  </w:p>
  <w:tbl>
    <w:tblPr>
      <w:tblStyle w:val="aa"/>
      <w:tblW w:w="10455" w:type="dxa"/>
      <w:tblInd w:w="0" w:type="dxa"/>
      <w:tblLayout w:type="fixed"/>
      <w:tblLook w:val="0600" w:firstRow="0" w:lastRow="0" w:firstColumn="0" w:lastColumn="0" w:noHBand="1" w:noVBand="1"/>
    </w:tblPr>
    <w:tblGrid>
      <w:gridCol w:w="3485"/>
      <w:gridCol w:w="3485"/>
      <w:gridCol w:w="3485"/>
    </w:tblGrid>
    <w:tr w:rsidR="00A64DB0" w14:paraId="1554B398" w14:textId="77777777">
      <w:trPr>
        <w:trHeight w:val="300"/>
      </w:trPr>
      <w:tc>
        <w:tcPr>
          <w:tcW w:w="3485" w:type="dxa"/>
        </w:tcPr>
        <w:p w14:paraId="003E6B67" w14:textId="77777777" w:rsidR="00A64DB0" w:rsidRDefault="00A64DB0">
          <w:pPr>
            <w:pBdr>
              <w:top w:val="nil"/>
              <w:left w:val="nil"/>
              <w:bottom w:val="nil"/>
              <w:right w:val="nil"/>
              <w:between w:val="nil"/>
            </w:pBdr>
            <w:tabs>
              <w:tab w:val="center" w:pos="4513"/>
              <w:tab w:val="right" w:pos="9026"/>
            </w:tabs>
            <w:ind w:left="-115"/>
            <w:rPr>
              <w:color w:val="000000"/>
            </w:rPr>
          </w:pPr>
        </w:p>
      </w:tc>
      <w:tc>
        <w:tcPr>
          <w:tcW w:w="3485" w:type="dxa"/>
        </w:tcPr>
        <w:p w14:paraId="75AB0710" w14:textId="77777777" w:rsidR="00A64DB0" w:rsidRDefault="00A64DB0">
          <w:pPr>
            <w:pBdr>
              <w:top w:val="nil"/>
              <w:left w:val="nil"/>
              <w:bottom w:val="nil"/>
              <w:right w:val="nil"/>
              <w:between w:val="nil"/>
            </w:pBdr>
            <w:tabs>
              <w:tab w:val="center" w:pos="4513"/>
              <w:tab w:val="right" w:pos="9026"/>
            </w:tabs>
            <w:jc w:val="center"/>
            <w:rPr>
              <w:color w:val="000000"/>
            </w:rPr>
          </w:pPr>
        </w:p>
      </w:tc>
      <w:tc>
        <w:tcPr>
          <w:tcW w:w="3485" w:type="dxa"/>
        </w:tcPr>
        <w:p w14:paraId="3D3AD6F1" w14:textId="77777777" w:rsidR="00A64DB0" w:rsidRDefault="00A64DB0">
          <w:pPr>
            <w:pBdr>
              <w:top w:val="nil"/>
              <w:left w:val="nil"/>
              <w:bottom w:val="nil"/>
              <w:right w:val="nil"/>
              <w:between w:val="nil"/>
            </w:pBdr>
            <w:tabs>
              <w:tab w:val="center" w:pos="4513"/>
              <w:tab w:val="right" w:pos="9026"/>
            </w:tabs>
            <w:ind w:right="-115"/>
            <w:jc w:val="right"/>
            <w:rPr>
              <w:color w:val="000000"/>
            </w:rPr>
          </w:pPr>
        </w:p>
      </w:tc>
    </w:tr>
  </w:tbl>
  <w:p w14:paraId="6D7A921A" w14:textId="77777777" w:rsidR="00A64DB0" w:rsidRDefault="00A64DB0">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F61C3" w14:textId="77777777" w:rsidR="00A64DB0" w:rsidRDefault="00A64DB0">
    <w:pPr>
      <w:widowControl w:val="0"/>
      <w:pBdr>
        <w:top w:val="nil"/>
        <w:left w:val="nil"/>
        <w:bottom w:val="nil"/>
        <w:right w:val="nil"/>
        <w:between w:val="nil"/>
      </w:pBdr>
      <w:spacing w:line="276" w:lineRule="auto"/>
      <w:rPr>
        <w:color w:val="000000"/>
      </w:rPr>
    </w:pPr>
  </w:p>
  <w:tbl>
    <w:tblPr>
      <w:tblStyle w:val="ab"/>
      <w:tblW w:w="10455" w:type="dxa"/>
      <w:tblInd w:w="0" w:type="dxa"/>
      <w:tblLayout w:type="fixed"/>
      <w:tblLook w:val="0600" w:firstRow="0" w:lastRow="0" w:firstColumn="0" w:lastColumn="0" w:noHBand="1" w:noVBand="1"/>
    </w:tblPr>
    <w:tblGrid>
      <w:gridCol w:w="3485"/>
      <w:gridCol w:w="3485"/>
      <w:gridCol w:w="3485"/>
    </w:tblGrid>
    <w:tr w:rsidR="00A64DB0" w14:paraId="71058BD2" w14:textId="77777777">
      <w:trPr>
        <w:trHeight w:val="300"/>
      </w:trPr>
      <w:tc>
        <w:tcPr>
          <w:tcW w:w="3485" w:type="dxa"/>
        </w:tcPr>
        <w:p w14:paraId="3EE6505B" w14:textId="77777777" w:rsidR="00A64DB0" w:rsidRDefault="00A64DB0">
          <w:pPr>
            <w:pBdr>
              <w:top w:val="nil"/>
              <w:left w:val="nil"/>
              <w:bottom w:val="nil"/>
              <w:right w:val="nil"/>
              <w:between w:val="nil"/>
            </w:pBdr>
            <w:tabs>
              <w:tab w:val="center" w:pos="4513"/>
              <w:tab w:val="right" w:pos="9026"/>
            </w:tabs>
            <w:ind w:left="-115"/>
            <w:rPr>
              <w:color w:val="000000"/>
            </w:rPr>
          </w:pPr>
        </w:p>
      </w:tc>
      <w:tc>
        <w:tcPr>
          <w:tcW w:w="3485" w:type="dxa"/>
        </w:tcPr>
        <w:p w14:paraId="24A576B9" w14:textId="77777777" w:rsidR="00A64DB0" w:rsidRDefault="00A64DB0">
          <w:pPr>
            <w:pBdr>
              <w:top w:val="nil"/>
              <w:left w:val="nil"/>
              <w:bottom w:val="nil"/>
              <w:right w:val="nil"/>
              <w:between w:val="nil"/>
            </w:pBdr>
            <w:tabs>
              <w:tab w:val="center" w:pos="4513"/>
              <w:tab w:val="right" w:pos="9026"/>
            </w:tabs>
            <w:jc w:val="center"/>
            <w:rPr>
              <w:color w:val="000000"/>
            </w:rPr>
          </w:pPr>
        </w:p>
      </w:tc>
      <w:tc>
        <w:tcPr>
          <w:tcW w:w="3485" w:type="dxa"/>
        </w:tcPr>
        <w:p w14:paraId="7AC84B81" w14:textId="77777777" w:rsidR="00A64DB0" w:rsidRDefault="00A64DB0">
          <w:pPr>
            <w:pBdr>
              <w:top w:val="nil"/>
              <w:left w:val="nil"/>
              <w:bottom w:val="nil"/>
              <w:right w:val="nil"/>
              <w:between w:val="nil"/>
            </w:pBdr>
            <w:tabs>
              <w:tab w:val="center" w:pos="4513"/>
              <w:tab w:val="right" w:pos="9026"/>
            </w:tabs>
            <w:ind w:right="-115"/>
            <w:jc w:val="right"/>
            <w:rPr>
              <w:color w:val="000000"/>
            </w:rPr>
          </w:pPr>
        </w:p>
      </w:tc>
    </w:tr>
  </w:tbl>
  <w:p w14:paraId="7CD1F025" w14:textId="77777777" w:rsidR="00A64DB0" w:rsidRDefault="00000000">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1CF6BB32" w14:textId="77777777" w:rsidR="00A64DB0" w:rsidRDefault="00000000">
    <w:pPr>
      <w:rPr>
        <w:sz w:val="16"/>
        <w:szCs w:val="16"/>
      </w:rPr>
    </w:pPr>
    <w:r>
      <w:rPr>
        <w:sz w:val="16"/>
        <w:szCs w:val="16"/>
      </w:rPr>
      <w:t xml:space="preserve">For more information regarding who we share personal information with, please visit our student privacy statement on our website here. </w:t>
    </w:r>
    <w:hyperlink r:id="rId1">
      <w:r w:rsidR="00A64DB0">
        <w:rPr>
          <w:color w:val="0563C1"/>
          <w:sz w:val="16"/>
          <w:szCs w:val="16"/>
          <w:u w:val="single"/>
        </w:rPr>
        <w:t>https://www.exeterguild.com/page/your-privacy-students</w:t>
      </w:r>
    </w:hyperlink>
  </w:p>
  <w:p w14:paraId="40783B77" w14:textId="77777777" w:rsidR="00A64DB0" w:rsidRDefault="00A64DB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D3FD1" w14:textId="77777777" w:rsidR="00C9456A" w:rsidRDefault="00C9456A">
      <w:r>
        <w:separator/>
      </w:r>
    </w:p>
  </w:footnote>
  <w:footnote w:type="continuationSeparator" w:id="0">
    <w:p w14:paraId="25A4F3FF" w14:textId="77777777" w:rsidR="00C9456A" w:rsidRDefault="00C94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1484" w14:textId="77777777" w:rsidR="00A64DB0" w:rsidRDefault="00000000">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bCs/>
        <w:color w:val="000000"/>
        <w:sz w:val="16"/>
        <w:szCs w:val="16"/>
      </w:rPr>
    </w:pPr>
    <w:r>
      <w:rPr>
        <w:rFonts w:ascii="Rubik" w:eastAsia="Rubik" w:hAnsi="Rubik" w:cs="Rubik"/>
        <w:b/>
        <w:bCs/>
        <w:color w:val="000000"/>
        <w:sz w:val="16"/>
        <w:szCs w:val="16"/>
      </w:rPr>
      <w:t>Revision: 1.0</w:t>
    </w:r>
    <w:r>
      <w:rPr>
        <w:noProof/>
      </w:rPr>
      <w:drawing>
        <wp:anchor distT="0" distB="0" distL="0" distR="0" simplePos="0" relativeHeight="251658240" behindDoc="1" locked="0" layoutInCell="1" hidden="0" allowOverlap="1" wp14:anchorId="57042D56" wp14:editId="564C2F8E">
          <wp:simplePos x="0" y="0"/>
          <wp:positionH relativeFrom="column">
            <wp:posOffset>2806700</wp:posOffset>
          </wp:positionH>
          <wp:positionV relativeFrom="paragraph">
            <wp:posOffset>-9597</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7206EBEF" w14:textId="77777777" w:rsidR="00A64DB0" w:rsidRDefault="00000000">
    <w:pPr>
      <w:pBdr>
        <w:top w:val="nil"/>
        <w:left w:val="nil"/>
        <w:bottom w:val="nil"/>
        <w:right w:val="nil"/>
        <w:between w:val="nil"/>
      </w:pBdr>
      <w:tabs>
        <w:tab w:val="center" w:pos="4513"/>
        <w:tab w:val="right" w:pos="9026"/>
        <w:tab w:val="center" w:pos="5233"/>
        <w:tab w:val="left" w:pos="7605"/>
      </w:tabs>
      <w:jc w:val="right"/>
      <w:rPr>
        <w:b/>
        <w:bCs/>
        <w:color w:val="000000"/>
        <w:sz w:val="32"/>
        <w:szCs w:val="32"/>
      </w:rPr>
    </w:pPr>
    <w:r>
      <w:rPr>
        <w:rFonts w:ascii="Rubik" w:eastAsia="Rubik" w:hAnsi="Rubik" w:cs="Rubik"/>
        <w:b/>
        <w:bCs/>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3567F" w14:textId="77777777" w:rsidR="00A64DB0" w:rsidRDefault="00000000">
    <w:pPr>
      <w:pBdr>
        <w:top w:val="nil"/>
        <w:left w:val="nil"/>
        <w:bottom w:val="nil"/>
        <w:right w:val="nil"/>
        <w:between w:val="nil"/>
      </w:pBdr>
      <w:tabs>
        <w:tab w:val="center" w:pos="4513"/>
        <w:tab w:val="right" w:pos="9026"/>
      </w:tabs>
      <w:jc w:val="center"/>
      <w:rPr>
        <w:b/>
        <w:bCs/>
        <w:color w:val="000000"/>
        <w:sz w:val="32"/>
        <w:szCs w:val="32"/>
      </w:rPr>
    </w:pPr>
    <w:r>
      <w:rPr>
        <w:b/>
        <w:bCs/>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37CBB"/>
    <w:multiLevelType w:val="multilevel"/>
    <w:tmpl w:val="E15645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614B8B"/>
    <w:multiLevelType w:val="multilevel"/>
    <w:tmpl w:val="0AAE3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BB43A8"/>
    <w:multiLevelType w:val="multilevel"/>
    <w:tmpl w:val="AA24B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B32687"/>
    <w:multiLevelType w:val="multilevel"/>
    <w:tmpl w:val="A43AD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49914811">
    <w:abstractNumId w:val="1"/>
  </w:num>
  <w:num w:numId="2" w16cid:durableId="974985264">
    <w:abstractNumId w:val="3"/>
  </w:num>
  <w:num w:numId="3" w16cid:durableId="620190877">
    <w:abstractNumId w:val="0"/>
  </w:num>
  <w:num w:numId="4" w16cid:durableId="1128595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DB0"/>
    <w:rsid w:val="00195934"/>
    <w:rsid w:val="002B7190"/>
    <w:rsid w:val="00706CE1"/>
    <w:rsid w:val="00882BCB"/>
    <w:rsid w:val="008F50A1"/>
    <w:rsid w:val="00941889"/>
    <w:rsid w:val="00A64DB0"/>
    <w:rsid w:val="00C91804"/>
    <w:rsid w:val="00C9456A"/>
    <w:rsid w:val="00D36FD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F0731"/>
  <w15:docId w15:val="{ABCA96C5-AEFE-43D4-BD71-74C0DE45F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xeterstudentsguild.sharepoint.com/:p:/s/ActivitiesandVolunteering/EZ6N2vFfgGZLoxnwFmZpc9gBqheHJLpUwo86U1J9UsSEzw?e=kXXt1g" TargetMode="External"/><Relationship Id="rId13" Type="http://schemas.openxmlformats.org/officeDocument/2006/relationships/footer" Target="footer1.xml"/><Relationship Id="rId18" Type="http://schemas.openxmlformats.org/officeDocument/2006/relationships/hyperlink" Target="https://my.exeterguild.com/auth/committee/training-courses/20/content/84"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https://my.exeterguild.com/auth/committee/training-courses/20/content/82"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my.exeterguild.com/auth/committee/training-courses/20/content/82"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sted.exeterguild.com/forms/view.php?id=2813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mailto:activities@exeterguild.com" TargetMode="External"/><Relationship Id="rId19" Type="http://schemas.openxmlformats.org/officeDocument/2006/relationships/hyperlink" Target="https://my.exeterguild.com/auth/committee/training-courses/20/content/82" TargetMode="External"/><Relationship Id="rId4" Type="http://schemas.openxmlformats.org/officeDocument/2006/relationships/settings" Target="settings.xml"/><Relationship Id="rId9" Type="http://schemas.openxmlformats.org/officeDocument/2006/relationships/hyperlink" Target="https://exeterstudentsguild.sharepoint.com/:b:/s/ActivitiesandVolunteering/Eblxk5TT3tBGtwXHf1-1_hwBjGsfQ50sbJ8Vd4fHX9ck2g?e=nNCsOP" TargetMode="External"/><Relationship Id="rId14" Type="http://schemas.openxmlformats.org/officeDocument/2006/relationships/footer" Target="footer2.xml"/><Relationship Id="rId22" Type="http://schemas.openxmlformats.org/officeDocument/2006/relationships/header" Target="header2.xml"/><Relationship Id="rId27"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4GlEkCzQre0bOUs2ZVn0d4WXRw==">CgMxLjAyDmgud3Y0ZGg1aDN1MjBnMg5oLnFlbWh3MXA2cmdqOTgAciExRFVnV3R2ajY2Ym1kelhScjJRZy1GX0FYT0xWbFZmaG0=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97C760-A965-4E52-BE3A-AA01E46DD279}"/>
</file>

<file path=customXml/itemProps3.xml><?xml version="1.0" encoding="utf-8"?>
<ds:datastoreItem xmlns:ds="http://schemas.openxmlformats.org/officeDocument/2006/customXml" ds:itemID="{3814C3CB-D9D0-4C02-B77D-16C399C3F166}"/>
</file>

<file path=customXml/itemProps4.xml><?xml version="1.0" encoding="utf-8"?>
<ds:datastoreItem xmlns:ds="http://schemas.openxmlformats.org/officeDocument/2006/customXml" ds:itemID="{80650444-682A-4AB4-9CBC-2D5536866E1A}"/>
</file>

<file path=docProps/app.xml><?xml version="1.0" encoding="utf-8"?>
<Properties xmlns="http://schemas.openxmlformats.org/officeDocument/2006/extended-properties" xmlns:vt="http://schemas.openxmlformats.org/officeDocument/2006/docPropsVTypes">
  <Template>Normal</Template>
  <TotalTime>0</TotalTime>
  <Pages>27</Pages>
  <Words>4896</Words>
  <Characters>27908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Abigail Pyne</cp:lastModifiedBy>
  <cp:revision>2</cp:revision>
  <dcterms:created xsi:type="dcterms:W3CDTF">2026-08-20T08:58:00Z</dcterms:created>
  <dcterms:modified xsi:type="dcterms:W3CDTF">2026-08-20T08:58:00Z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rammarlyDocumentId">
    <vt:lpwstr>bf1e069a-5792-405d-8fe0-e35c5e599abb</vt:lpwstr>
  </property>
</Properties>
</file>