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All members of your society committee should read through the Society Constitution</w:t>
      </w:r>
    </w:p>
    <w:p>
      <w:pPr>
        <w:ind w:left="720"/>
      </w:pPr>
      <w:r>
        <w:t>template below.</w:t>
      </w:r>
    </w:p>
    <w:p>
      <w:pPr>
        <w:spacing w:before="120"/>
        <w:ind w:left="720" w:hanging="360"/>
      </w:pPr>
      <w:r>
        <w:rPr>
          <w:b/>
        </w:rPr>
        <w:t>2.</w:t>
        <w:tab/>
      </w:r>
      <w:r>
        <w:rPr>
          <w:b/>
          <w:i w:val="0"/>
        </w:rPr>
        <w:t>The areas highlighted in yellow should be edited to suit your society.</w:t>
      </w:r>
    </w:p>
    <w:p>
      <w:pPr>
        <w:spacing w:before="120"/>
        <w:ind w:left="720" w:hanging="360"/>
      </w:pPr>
      <w:r>
        <w:rPr>
          <w:b/>
        </w:rPr>
        <w:t>3.</w:t>
        <w:tab/>
      </w:r>
      <w:r>
        <w:rPr>
          <w:b/>
          <w:i w:val="0"/>
        </w:rPr>
        <w:t>No other areas of the constitution should be amended without discussion with a</w:t>
      </w:r>
    </w:p>
    <w:p>
      <w:pPr>
        <w:ind w:left="720"/>
      </w:pPr>
      <w:r>
        <w:t>member of the Students’ Guild Activities team.</w:t>
      </w:r>
    </w:p>
    <w:p>
      <w:pPr>
        <w:spacing w:before="120"/>
        <w:ind w:left="720" w:hanging="360"/>
      </w:pPr>
      <w:r>
        <w:rPr>
          <w:b/>
        </w:rPr>
        <w:t>4.</w:t>
        <w:tab/>
      </w:r>
      <w:r>
        <w:rPr>
          <w:b/>
          <w:i w:val="0"/>
        </w:rPr>
        <w:t>Once completed, the Constitution should be sent to activities@exeterguild.com for</w:t>
      </w:r>
    </w:p>
    <w:p>
      <w:pPr>
        <w:ind w:left="720"/>
      </w:pPr>
      <w:r>
        <w:t>approval and sign off.</w:t>
      </w:r>
    </w:p>
    <w:p>
      <w:pPr>
        <w:spacing w:before="120"/>
        <w:ind w:left="720" w:hanging="360"/>
      </w:pPr>
      <w:r>
        <w:rPr>
          <w:b/>
        </w:rPr>
        <w:t>5.</w:t>
        <w:tab/>
      </w:r>
      <w:r>
        <w:rPr>
          <w:b/>
          <w:i w:val="0"/>
        </w:rPr>
        <w:t>Any queries regarding the completion of the Constitution can be emailed to</w:t>
      </w:r>
    </w:p>
    <w:p>
      <w:pPr>
        <w:ind w:left="720"/>
      </w:pPr>
      <w:r>
        <w:t>activities@exeterguild.com, and a member of our team will be in touch to assist. --------------------------------------------------------------------------------------------------------- 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Exeter Sikh Society, hereafter referred to as ‘the group’.</w:t>
      </w:r>
    </w:p>
    <w:p>
      <w:pPr>
        <w:ind w:left="1440" w:hanging="360"/>
      </w:pPr>
      <w:r>
        <w:rPr>
          <w:b w:val="0"/>
        </w:rPr>
        <w:t>1.2.</w:t>
        <w:tab/>
      </w:r>
      <w:r>
        <w:rPr>
          <w:b w:val="0"/>
          <w:i w:val="0"/>
        </w:rPr>
        <w:t>The date this document was last updated was 09/10/2026.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create a welcoming home away from home for Sikh students and anyone interested in Sikh values and culture.</w:t>
      </w:r>
    </w:p>
    <w:p>
      <w:pPr>
        <w:ind w:left="1440" w:hanging="360"/>
      </w:pPr>
      <w:r>
        <w:rPr>
          <w:b w:val="0"/>
        </w:rPr>
        <w:t>2.2.</w:t>
        <w:tab/>
      </w:r>
      <w:r>
        <w:rPr>
          <w:b w:val="0"/>
          <w:i w:val="0"/>
        </w:rPr>
        <w:t>To celebrate Sikh festivals and traditions, promoting awareness and inclusivity on campus.</w:t>
      </w:r>
    </w:p>
    <w:p>
      <w:pPr>
        <w:ind w:left="1440" w:hanging="360"/>
      </w:pPr>
      <w:r>
        <w:rPr>
          <w:b w:val="0"/>
        </w:rPr>
        <w:t>2.3.</w:t>
        <w:tab/>
      </w:r>
      <w:r>
        <w:rPr>
          <w:b w:val="0"/>
          <w:i w:val="0"/>
        </w:rPr>
        <w:t>To build friendships and unity through social, cultural, and educational events.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Co-President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Co-President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Head of Strategy and Creative Initiative</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ind w:left="1440" w:hanging="360"/>
      </w:pPr>
      <w:r>
        <w:rPr>
          <w:b w:val="0"/>
        </w:rPr>
        <w:t>5.5.</w:t>
        <w:tab/>
      </w:r>
      <w:r>
        <w:rPr>
          <w:b w:val="0"/>
          <w:i w:val="0"/>
        </w:rPr>
        <w:t>Head of Strategy and Creative Initiative</w:t>
      </w:r>
    </w:p>
    <w:p>
      <w:pPr>
        <w:tabs>
          <w:tab w:pos="2477" w:val="left"/>
        </w:tabs>
        <w:ind w:left="2160" w:hanging="180"/>
      </w:pPr>
      <w:r>
        <w:rPr>
          <w:b w:val="0"/>
        </w:rPr>
        <w:t>5.5.1.</w:t>
        <w:tab/>
      </w:r>
      <w:r>
        <w:rPr>
          <w:b w:val="0"/>
          <w:i w:val="0"/>
        </w:rPr>
        <w:t>Define core strategy objectives for the academic year.</w:t>
      </w:r>
    </w:p>
    <w:p>
      <w:pPr>
        <w:tabs>
          <w:tab w:pos="2477" w:val="left"/>
        </w:tabs>
        <w:ind w:left="2160" w:hanging="180"/>
      </w:pPr>
      <w:r>
        <w:rPr>
          <w:b w:val="0"/>
        </w:rPr>
        <w:t>5.5.2.</w:t>
        <w:tab/>
      </w:r>
      <w:r>
        <w:rPr>
          <w:b w:val="0"/>
          <w:i w:val="0"/>
        </w:rPr>
        <w:t>Analyse why students join and why they stay or leave.</w:t>
      </w:r>
    </w:p>
    <w:p>
      <w:pPr>
        <w:tabs>
          <w:tab w:pos="2477" w:val="left"/>
        </w:tabs>
        <w:ind w:left="2160" w:hanging="180"/>
      </w:pPr>
      <w:r>
        <w:rPr>
          <w:b w:val="0"/>
        </w:rPr>
        <w:t>5.5.3.</w:t>
        <w:tab/>
      </w:r>
      <w:r>
        <w:rPr>
          <w:b w:val="0"/>
          <w:i w:val="0"/>
        </w:rPr>
        <w:t>Ensure decorations at events and social media posts are appropriate and have a unified aesthetic.</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